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6720BEDD">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铜阳极泥处理系统升级改造扩建项目土建工程</w:t>
      </w:r>
    </w:p>
    <w:p w14:paraId="7306F1D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总图道路土方机械租赁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58</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铜阳极泥处理系统升级改造扩建项目土建工程总图道路土方机械租赁</w:t>
      </w:r>
      <w:r>
        <w:rPr>
          <w:rFonts w:hint="eastAsia" w:ascii="仿宋" w:hAnsi="仿宋" w:eastAsia="仿宋" w:cs="仿宋"/>
        </w:rPr>
        <w:t xml:space="preserve">询比采购。  </w:t>
      </w:r>
      <w:bookmarkStart w:id="2" w:name="_GoBack"/>
      <w:bookmarkEnd w:id="2"/>
    </w:p>
    <w:p w14:paraId="412A0292">
      <w:pPr>
        <w:pStyle w:val="41"/>
        <w:keepNext w:val="0"/>
        <w:keepLines w:val="0"/>
        <w:widowControl/>
        <w:numPr>
          <w:ilvl w:val="0"/>
          <w:numId w:val="0"/>
        </w:numPr>
        <w:suppressLineNumbers w:val="0"/>
        <w:spacing w:line="24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07</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铜阳极泥处理系统升级改造扩建项目土建工程-总图道路土方机械租赁（详见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07</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15</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17</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07</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铜阳极泥处理系统升级改造扩建项目土建工程总图道路土方机械租赁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水泥稳定碎石摊铺压实及矿渣摊铺压实</w:t>
      </w:r>
    </w:p>
    <w:p w14:paraId="16B4ADD9">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60日历天</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575E8541">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铜阳极泥处理系统升级改造扩建项目土建工程总图道路土方机械租赁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TGJA-JX-2026-058</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496"/>
        <w:gridCol w:w="885"/>
        <w:gridCol w:w="3693"/>
        <w:gridCol w:w="547"/>
        <w:gridCol w:w="863"/>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96"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8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693"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47"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63"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496" w:type="dxa"/>
            <w:vMerge w:val="continue"/>
            <w:noWrap w:val="0"/>
            <w:vAlign w:val="center"/>
          </w:tcPr>
          <w:p w14:paraId="785F4B5A">
            <w:pPr>
              <w:jc w:val="center"/>
              <w:rPr>
                <w:rFonts w:hint="eastAsia" w:ascii="仿宋" w:hAnsi="仿宋" w:eastAsia="仿宋" w:cs="仿宋"/>
                <w:b/>
                <w:sz w:val="24"/>
                <w:szCs w:val="24"/>
                <w:lang w:eastAsia="zh-CN"/>
              </w:rPr>
            </w:pPr>
          </w:p>
        </w:tc>
        <w:tc>
          <w:tcPr>
            <w:tcW w:w="885" w:type="dxa"/>
            <w:vMerge w:val="continue"/>
            <w:noWrap w:val="0"/>
            <w:vAlign w:val="center"/>
          </w:tcPr>
          <w:p w14:paraId="4407F581">
            <w:pPr>
              <w:jc w:val="center"/>
              <w:rPr>
                <w:rFonts w:hint="eastAsia" w:ascii="仿宋" w:hAnsi="仿宋" w:eastAsia="仿宋" w:cs="仿宋"/>
                <w:b/>
                <w:sz w:val="24"/>
                <w:szCs w:val="24"/>
                <w:lang w:eastAsia="zh-CN"/>
              </w:rPr>
            </w:pPr>
          </w:p>
        </w:tc>
        <w:tc>
          <w:tcPr>
            <w:tcW w:w="3693" w:type="dxa"/>
            <w:vMerge w:val="continue"/>
            <w:noWrap w:val="0"/>
            <w:vAlign w:val="center"/>
          </w:tcPr>
          <w:p w14:paraId="246FD107">
            <w:pPr>
              <w:jc w:val="center"/>
              <w:rPr>
                <w:rFonts w:hint="eastAsia" w:ascii="仿宋" w:hAnsi="仿宋" w:eastAsia="仿宋" w:cs="仿宋"/>
                <w:b/>
                <w:sz w:val="24"/>
                <w:szCs w:val="24"/>
              </w:rPr>
            </w:pPr>
          </w:p>
        </w:tc>
        <w:tc>
          <w:tcPr>
            <w:tcW w:w="547" w:type="dxa"/>
            <w:vMerge w:val="continue"/>
            <w:noWrap w:val="0"/>
            <w:vAlign w:val="center"/>
          </w:tcPr>
          <w:p w14:paraId="72EDC809">
            <w:pPr>
              <w:jc w:val="center"/>
              <w:rPr>
                <w:rFonts w:hint="eastAsia" w:ascii="仿宋" w:hAnsi="仿宋" w:eastAsia="仿宋" w:cs="仿宋"/>
                <w:b/>
                <w:sz w:val="24"/>
                <w:szCs w:val="24"/>
              </w:rPr>
            </w:pPr>
          </w:p>
        </w:tc>
        <w:tc>
          <w:tcPr>
            <w:tcW w:w="863"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496" w:type="dxa"/>
            <w:shd w:val="clear" w:color="auto" w:fill="auto"/>
            <w:noWrap w:val="0"/>
            <w:vAlign w:val="center"/>
          </w:tcPr>
          <w:p w14:paraId="75C8C229">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sz w:val="21"/>
                <w:szCs w:val="21"/>
                <w:lang w:eastAsia="zh-CN"/>
              </w:rPr>
              <w:t>挖掘机及</w:t>
            </w:r>
            <w:r>
              <w:rPr>
                <w:rFonts w:hint="eastAsia" w:eastAsia="宋体"/>
                <w:sz w:val="21"/>
                <w:szCs w:val="21"/>
                <w:lang w:val="en-US" w:eastAsia="zh-CN"/>
              </w:rPr>
              <w:t>压路机</w:t>
            </w:r>
          </w:p>
        </w:tc>
        <w:tc>
          <w:tcPr>
            <w:tcW w:w="885" w:type="dxa"/>
            <w:shd w:val="clear" w:color="auto" w:fill="auto"/>
            <w:noWrap w:val="0"/>
            <w:vAlign w:val="center"/>
          </w:tcPr>
          <w:p w14:paraId="659AF173">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sz w:val="21"/>
                <w:szCs w:val="21"/>
                <w:lang w:eastAsia="zh-CN"/>
              </w:rPr>
              <w:t>综合</w:t>
            </w:r>
          </w:p>
        </w:tc>
        <w:tc>
          <w:tcPr>
            <w:tcW w:w="3693" w:type="dxa"/>
            <w:shd w:val="clear" w:color="auto" w:fill="auto"/>
            <w:noWrap w:val="0"/>
            <w:vAlign w:val="center"/>
          </w:tcPr>
          <w:p w14:paraId="4C39054B">
            <w:pPr>
              <w:numPr>
                <w:ilvl w:val="0"/>
                <w:numId w:val="0"/>
              </w:numPr>
              <w:ind w:left="0" w:leftChars="0"/>
              <w:jc w:val="left"/>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1、矿渣铺设500mm、压实</w:t>
            </w:r>
          </w:p>
          <w:p w14:paraId="13D46B88">
            <w:pPr>
              <w:numPr>
                <w:ilvl w:val="0"/>
                <w:numId w:val="0"/>
              </w:numPr>
              <w:ind w:left="0" w:leftChars="0"/>
              <w:jc w:val="left"/>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2、分层铺设、压实度</w:t>
            </w:r>
            <w:r>
              <w:rPr>
                <w:rFonts w:hint="eastAsia" w:cs="Times New Roman"/>
                <w:kern w:val="2"/>
                <w:sz w:val="21"/>
                <w:szCs w:val="21"/>
                <w:lang w:val="en-US" w:eastAsia="zh-CN" w:bidi="ar-SA"/>
              </w:rPr>
              <w:t>符合设计</w:t>
            </w:r>
            <w:r>
              <w:rPr>
                <w:rFonts w:hint="eastAsia" w:ascii="Calibri" w:hAnsi="Calibri" w:eastAsia="宋体" w:cs="Times New Roman"/>
                <w:kern w:val="2"/>
                <w:sz w:val="21"/>
                <w:szCs w:val="21"/>
                <w:lang w:val="en-US" w:eastAsia="zh-CN" w:bidi="ar-SA"/>
              </w:rPr>
              <w:t>要求</w:t>
            </w:r>
          </w:p>
          <w:p w14:paraId="3B80E2D0">
            <w:pPr>
              <w:numPr>
                <w:ilvl w:val="0"/>
                <w:numId w:val="0"/>
              </w:numPr>
              <w:ind w:left="0" w:leftChars="0" w:firstLine="0" w:firstLineChars="0"/>
              <w:jc w:val="left"/>
              <w:rPr>
                <w:rFonts w:hint="eastAsia" w:eastAsia="宋体" w:cs="Times New Roman"/>
                <w:sz w:val="20"/>
                <w:szCs w:val="20"/>
                <w:lang w:val="en-US" w:eastAsia="zh-CN"/>
              </w:rPr>
            </w:pPr>
            <w:r>
              <w:rPr>
                <w:rFonts w:hint="eastAsia" w:ascii="Calibri" w:hAnsi="Calibri" w:eastAsia="宋体" w:cs="Times New Roman"/>
                <w:kern w:val="2"/>
                <w:sz w:val="21"/>
                <w:szCs w:val="21"/>
                <w:lang w:val="en-US" w:eastAsia="zh-CN" w:bidi="ar-SA"/>
              </w:rPr>
              <w:t>3、配合矿渣卸车</w:t>
            </w:r>
          </w:p>
        </w:tc>
        <w:tc>
          <w:tcPr>
            <w:tcW w:w="547" w:type="dxa"/>
            <w:shd w:val="clear" w:color="auto" w:fill="auto"/>
            <w:noWrap w:val="0"/>
            <w:vAlign w:val="center"/>
          </w:tcPr>
          <w:p w14:paraId="4562503B">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863" w:type="dxa"/>
            <w:shd w:val="clear" w:color="auto" w:fill="auto"/>
            <w:noWrap w:val="0"/>
            <w:vAlign w:val="center"/>
          </w:tcPr>
          <w:p w14:paraId="0C0825A2">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sz w:val="21"/>
                <w:szCs w:val="21"/>
                <w:lang w:val="en-US" w:eastAsia="zh-CN"/>
              </w:rPr>
              <w:t>6200</w:t>
            </w:r>
          </w:p>
        </w:tc>
        <w:tc>
          <w:tcPr>
            <w:tcW w:w="1712" w:type="dxa"/>
            <w:shd w:val="clear" w:color="auto" w:fill="auto"/>
            <w:noWrap w:val="0"/>
            <w:vAlign w:val="center"/>
          </w:tcPr>
          <w:p w14:paraId="3576F19A">
            <w:pPr>
              <w:jc w:val="center"/>
              <w:rPr>
                <w:rFonts w:hint="eastAsia" w:ascii="Times New Roman" w:hAnsi="Times New Roman" w:eastAsia="宋体" w:cs="Times New Roman"/>
                <w:b w:val="0"/>
                <w:bCs/>
                <w:kern w:val="2"/>
                <w:sz w:val="22"/>
                <w:szCs w:val="22"/>
                <w:lang w:val="en-US" w:eastAsia="zh-CN" w:bidi="ar-SA"/>
              </w:rPr>
            </w:pPr>
            <w:r>
              <w:rPr>
                <w:rFonts w:hint="eastAsia" w:eastAsia="宋体"/>
                <w:color w:val="000000"/>
                <w:szCs w:val="21"/>
                <w:lang w:val="en-US" w:eastAsia="zh-CN"/>
              </w:rPr>
              <w:t>3.6元/</w:t>
            </w: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496"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sz w:val="21"/>
                <w:szCs w:val="21"/>
                <w:lang w:eastAsia="zh-CN"/>
              </w:rPr>
              <w:t>挖掘机及</w:t>
            </w:r>
            <w:r>
              <w:rPr>
                <w:rFonts w:hint="eastAsia" w:eastAsia="宋体"/>
                <w:sz w:val="21"/>
                <w:szCs w:val="21"/>
                <w:lang w:val="en-US" w:eastAsia="zh-CN"/>
              </w:rPr>
              <w:t>压路机</w:t>
            </w:r>
          </w:p>
        </w:tc>
        <w:tc>
          <w:tcPr>
            <w:tcW w:w="885" w:type="dxa"/>
            <w:shd w:val="clear" w:color="auto" w:fill="auto"/>
            <w:noWrap w:val="0"/>
            <w:vAlign w:val="center"/>
          </w:tcPr>
          <w:p w14:paraId="5CC40826">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sz w:val="21"/>
                <w:szCs w:val="21"/>
                <w:lang w:eastAsia="zh-CN"/>
              </w:rPr>
              <w:t>综合</w:t>
            </w:r>
          </w:p>
        </w:tc>
        <w:tc>
          <w:tcPr>
            <w:tcW w:w="3693" w:type="dxa"/>
            <w:shd w:val="clear" w:color="auto" w:fill="auto"/>
            <w:noWrap w:val="0"/>
            <w:vAlign w:val="center"/>
          </w:tcPr>
          <w:p w14:paraId="44D9309C">
            <w:pPr>
              <w:numPr>
                <w:ilvl w:val="0"/>
                <w:numId w:val="0"/>
              </w:numPr>
              <w:ind w:left="0" w:leftChars="0"/>
              <w:jc w:val="left"/>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1、</w:t>
            </w:r>
            <w:r>
              <w:rPr>
                <w:rFonts w:hint="eastAsia" w:eastAsia="宋体" w:cs="Times New Roman"/>
                <w:kern w:val="2"/>
                <w:sz w:val="21"/>
                <w:szCs w:val="21"/>
                <w:lang w:val="en-US" w:eastAsia="zh-CN" w:bidi="ar-SA"/>
              </w:rPr>
              <w:t>水稳</w:t>
            </w:r>
            <w:r>
              <w:rPr>
                <w:rFonts w:hint="eastAsia" w:ascii="Calibri" w:hAnsi="Calibri" w:eastAsia="宋体" w:cs="Times New Roman"/>
                <w:kern w:val="2"/>
                <w:sz w:val="21"/>
                <w:szCs w:val="21"/>
                <w:lang w:val="en-US" w:eastAsia="zh-CN" w:bidi="ar-SA"/>
              </w:rPr>
              <w:t>铺设</w:t>
            </w:r>
            <w:r>
              <w:rPr>
                <w:rFonts w:hint="eastAsia" w:eastAsia="宋体" w:cs="Times New Roman"/>
                <w:kern w:val="2"/>
                <w:sz w:val="21"/>
                <w:szCs w:val="21"/>
                <w:lang w:val="en-US" w:eastAsia="zh-CN" w:bidi="ar-SA"/>
              </w:rPr>
              <w:t>2</w:t>
            </w:r>
            <w:r>
              <w:rPr>
                <w:rFonts w:hint="eastAsia" w:ascii="Calibri" w:hAnsi="Calibri" w:eastAsia="宋体" w:cs="Times New Roman"/>
                <w:kern w:val="2"/>
                <w:sz w:val="21"/>
                <w:szCs w:val="21"/>
                <w:lang w:val="en-US" w:eastAsia="zh-CN" w:bidi="ar-SA"/>
              </w:rPr>
              <w:t>00mm、压实</w:t>
            </w:r>
          </w:p>
          <w:p w14:paraId="6640C0DA">
            <w:pPr>
              <w:numPr>
                <w:ilvl w:val="0"/>
                <w:numId w:val="0"/>
              </w:numPr>
              <w:ind w:left="0" w:leftChars="0"/>
              <w:jc w:val="left"/>
              <w:rPr>
                <w:rFonts w:hint="eastAsia" w:ascii="Calibri" w:hAnsi="Calibri" w:eastAsia="宋体" w:cs="Times New Roman"/>
                <w:kern w:val="2"/>
                <w:sz w:val="21"/>
                <w:szCs w:val="21"/>
                <w:lang w:val="en-US" w:eastAsia="zh-CN" w:bidi="ar-SA"/>
              </w:rPr>
            </w:pPr>
            <w:r>
              <w:rPr>
                <w:rFonts w:hint="eastAsia" w:ascii="Calibri" w:hAnsi="Calibri" w:eastAsia="宋体" w:cs="Times New Roman"/>
                <w:kern w:val="2"/>
                <w:sz w:val="21"/>
                <w:szCs w:val="21"/>
                <w:lang w:val="en-US" w:eastAsia="zh-CN" w:bidi="ar-SA"/>
              </w:rPr>
              <w:t>2、</w:t>
            </w:r>
            <w:r>
              <w:rPr>
                <w:rFonts w:hint="eastAsia" w:eastAsia="宋体" w:cs="Times New Roman"/>
                <w:kern w:val="2"/>
                <w:sz w:val="21"/>
                <w:szCs w:val="21"/>
                <w:lang w:val="en-US" w:eastAsia="zh-CN" w:bidi="ar-SA"/>
              </w:rPr>
              <w:t>分层铺设</w:t>
            </w:r>
            <w:r>
              <w:rPr>
                <w:rFonts w:hint="eastAsia" w:ascii="Calibri" w:hAnsi="Calibri" w:eastAsia="宋体" w:cs="Times New Roman"/>
                <w:kern w:val="2"/>
                <w:sz w:val="21"/>
                <w:szCs w:val="21"/>
                <w:lang w:val="en-US" w:eastAsia="zh-CN" w:bidi="ar-SA"/>
              </w:rPr>
              <w:t>、压实度</w:t>
            </w:r>
            <w:r>
              <w:rPr>
                <w:rFonts w:hint="eastAsia" w:cs="Times New Roman"/>
                <w:kern w:val="2"/>
                <w:sz w:val="21"/>
                <w:szCs w:val="21"/>
                <w:lang w:val="en-US" w:eastAsia="zh-CN" w:bidi="ar-SA"/>
              </w:rPr>
              <w:t>符合设计</w:t>
            </w:r>
            <w:r>
              <w:rPr>
                <w:rFonts w:hint="eastAsia" w:ascii="Calibri" w:hAnsi="Calibri" w:eastAsia="宋体" w:cs="Times New Roman"/>
                <w:kern w:val="2"/>
                <w:sz w:val="21"/>
                <w:szCs w:val="21"/>
                <w:lang w:val="en-US" w:eastAsia="zh-CN" w:bidi="ar-SA"/>
              </w:rPr>
              <w:t>要求</w:t>
            </w:r>
          </w:p>
          <w:p w14:paraId="59637853">
            <w:pPr>
              <w:numPr>
                <w:ilvl w:val="0"/>
                <w:numId w:val="0"/>
              </w:numPr>
              <w:ind w:left="0" w:leftChars="0" w:firstLine="0" w:firstLineChars="0"/>
              <w:jc w:val="left"/>
              <w:rPr>
                <w:rFonts w:hint="eastAsia" w:eastAsia="宋体" w:cs="Times New Roman"/>
                <w:sz w:val="20"/>
                <w:szCs w:val="20"/>
                <w:lang w:val="en-US" w:eastAsia="zh-CN"/>
              </w:rPr>
            </w:pPr>
            <w:r>
              <w:rPr>
                <w:rFonts w:hint="eastAsia" w:ascii="Calibri" w:hAnsi="Calibri" w:eastAsia="宋体" w:cs="Times New Roman"/>
                <w:kern w:val="2"/>
                <w:sz w:val="21"/>
                <w:szCs w:val="21"/>
                <w:lang w:val="en-US" w:eastAsia="zh-CN" w:bidi="ar-SA"/>
              </w:rPr>
              <w:t>3、配合</w:t>
            </w:r>
            <w:r>
              <w:rPr>
                <w:rFonts w:hint="eastAsia" w:eastAsia="宋体" w:cs="Times New Roman"/>
                <w:kern w:val="2"/>
                <w:sz w:val="21"/>
                <w:szCs w:val="21"/>
                <w:lang w:val="en-US" w:eastAsia="zh-CN" w:bidi="ar-SA"/>
              </w:rPr>
              <w:t>水稳</w:t>
            </w:r>
            <w:r>
              <w:rPr>
                <w:rFonts w:hint="eastAsia" w:ascii="Calibri" w:hAnsi="Calibri" w:eastAsia="宋体" w:cs="Times New Roman"/>
                <w:kern w:val="2"/>
                <w:sz w:val="21"/>
                <w:szCs w:val="21"/>
                <w:lang w:val="en-US" w:eastAsia="zh-CN" w:bidi="ar-SA"/>
              </w:rPr>
              <w:t>卸车</w:t>
            </w:r>
          </w:p>
        </w:tc>
        <w:tc>
          <w:tcPr>
            <w:tcW w:w="547" w:type="dxa"/>
            <w:shd w:val="clear" w:color="auto" w:fill="auto"/>
            <w:noWrap w:val="0"/>
            <w:vAlign w:val="center"/>
          </w:tcPr>
          <w:p w14:paraId="0BA8003C">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863" w:type="dxa"/>
            <w:shd w:val="clear" w:color="auto" w:fill="auto"/>
            <w:noWrap w:val="0"/>
            <w:vAlign w:val="center"/>
          </w:tcPr>
          <w:p w14:paraId="1FA8E02D">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sz w:val="21"/>
                <w:szCs w:val="21"/>
                <w:lang w:val="en-US" w:eastAsia="zh-CN"/>
              </w:rPr>
              <w:t>4200</w:t>
            </w:r>
          </w:p>
        </w:tc>
        <w:tc>
          <w:tcPr>
            <w:tcW w:w="1712" w:type="dxa"/>
            <w:shd w:val="clear" w:color="auto" w:fill="auto"/>
            <w:noWrap w:val="0"/>
            <w:vAlign w:val="center"/>
          </w:tcPr>
          <w:p w14:paraId="41E4FE46">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olor w:val="000000"/>
                <w:szCs w:val="21"/>
                <w:lang w:val="en-US" w:eastAsia="zh-CN"/>
              </w:rPr>
              <w:t>3.2元/</w:t>
            </w: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1DA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02" w:type="dxa"/>
            <w:noWrap w:val="0"/>
            <w:vAlign w:val="center"/>
          </w:tcPr>
          <w:p w14:paraId="236491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496" w:type="dxa"/>
            <w:shd w:val="clear" w:color="auto" w:fill="auto"/>
            <w:noWrap w:val="0"/>
            <w:vAlign w:val="center"/>
          </w:tcPr>
          <w:p w14:paraId="11469D59">
            <w:pPr>
              <w:jc w:val="center"/>
              <w:rPr>
                <w:rFonts w:hint="eastAsia" w:ascii="宋体" w:hAnsi="宋体" w:cs="宋体"/>
                <w:color w:val="000000"/>
                <w:kern w:val="2"/>
                <w:sz w:val="21"/>
                <w:szCs w:val="21"/>
                <w:lang w:val="en-US" w:eastAsia="zh-CN" w:bidi="ar-SA"/>
              </w:rPr>
            </w:pPr>
            <w:r>
              <w:rPr>
                <w:rFonts w:hint="eastAsia" w:eastAsia="宋体"/>
                <w:sz w:val="21"/>
                <w:szCs w:val="21"/>
                <w:lang w:eastAsia="zh-CN"/>
              </w:rPr>
              <w:t>挖掘机</w:t>
            </w:r>
          </w:p>
        </w:tc>
        <w:tc>
          <w:tcPr>
            <w:tcW w:w="885" w:type="dxa"/>
            <w:shd w:val="clear" w:color="auto" w:fill="auto"/>
            <w:noWrap w:val="0"/>
            <w:vAlign w:val="center"/>
          </w:tcPr>
          <w:p w14:paraId="63DA3867">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color w:val="auto"/>
                <w:kern w:val="0"/>
                <w:sz w:val="21"/>
                <w:szCs w:val="21"/>
                <w:lang w:bidi="ar"/>
              </w:rPr>
              <w:t>90型及以下</w:t>
            </w:r>
          </w:p>
        </w:tc>
        <w:tc>
          <w:tcPr>
            <w:tcW w:w="3693" w:type="dxa"/>
            <w:shd w:val="clear" w:color="auto" w:fill="auto"/>
            <w:noWrap w:val="0"/>
            <w:vAlign w:val="center"/>
          </w:tcPr>
          <w:p w14:paraId="183D88E9">
            <w:pPr>
              <w:numPr>
                <w:ilvl w:val="0"/>
                <w:numId w:val="0"/>
              </w:numPr>
              <w:ind w:left="0" w:leftChars="0" w:firstLine="0" w:firstLineChars="0"/>
              <w:jc w:val="left"/>
              <w:rPr>
                <w:rFonts w:hint="eastAsia"/>
                <w:szCs w:val="21"/>
                <w:lang w:val="en-US" w:eastAsia="zh-CN"/>
              </w:rPr>
            </w:pPr>
            <w:r>
              <w:rPr>
                <w:rFonts w:hint="eastAsia" w:ascii="Calibri" w:hAnsi="Calibri" w:eastAsia="宋体" w:cs="Times New Roman"/>
                <w:kern w:val="2"/>
                <w:sz w:val="21"/>
                <w:szCs w:val="21"/>
                <w:lang w:val="en-US" w:eastAsia="zh-CN" w:bidi="ar-SA"/>
              </w:rPr>
              <w:t>1、零星施工</w:t>
            </w:r>
          </w:p>
        </w:tc>
        <w:tc>
          <w:tcPr>
            <w:tcW w:w="547" w:type="dxa"/>
            <w:shd w:val="clear" w:color="auto" w:fill="auto"/>
            <w:noWrap w:val="0"/>
            <w:vAlign w:val="center"/>
          </w:tcPr>
          <w:p w14:paraId="3EB960CC">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Calibri" w:hAnsi="Calibri" w:eastAsia="宋体" w:cs="Times New Roman"/>
                <w:kern w:val="2"/>
                <w:sz w:val="21"/>
                <w:szCs w:val="21"/>
                <w:lang w:val="en-US" w:eastAsia="zh-CN" w:bidi="ar-SA"/>
              </w:rPr>
              <w:t>台班</w:t>
            </w:r>
          </w:p>
        </w:tc>
        <w:tc>
          <w:tcPr>
            <w:tcW w:w="863" w:type="dxa"/>
            <w:shd w:val="clear" w:color="auto" w:fill="auto"/>
            <w:noWrap w:val="0"/>
            <w:vAlign w:val="center"/>
          </w:tcPr>
          <w:p w14:paraId="6A34DF8B">
            <w:pPr>
              <w:jc w:val="center"/>
              <w:rPr>
                <w:rFonts w:hint="eastAsia"/>
                <w:sz w:val="24"/>
                <w:lang w:val="en-US" w:eastAsia="zh-CN"/>
              </w:rPr>
            </w:pPr>
            <w:r>
              <w:rPr>
                <w:rFonts w:hint="eastAsia" w:eastAsia="宋体"/>
                <w:sz w:val="21"/>
                <w:szCs w:val="21"/>
                <w:lang w:val="en-US" w:eastAsia="zh-CN"/>
              </w:rPr>
              <w:t>20</w:t>
            </w:r>
          </w:p>
        </w:tc>
        <w:tc>
          <w:tcPr>
            <w:tcW w:w="1712" w:type="dxa"/>
            <w:shd w:val="clear" w:color="auto" w:fill="auto"/>
            <w:noWrap w:val="0"/>
            <w:vAlign w:val="center"/>
          </w:tcPr>
          <w:p w14:paraId="7D1B7EE7">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olor w:val="000000"/>
                <w:szCs w:val="21"/>
                <w:lang w:val="en-US" w:eastAsia="zh-CN"/>
              </w:rPr>
              <w:t>1150元/</w:t>
            </w:r>
            <w:r>
              <w:rPr>
                <w:rFonts w:hint="eastAsia" w:ascii="Times New Roman" w:hAnsi="Times New Roman" w:eastAsia="宋体" w:cs="Times New Roman"/>
                <w:i w:val="0"/>
                <w:iCs w:val="0"/>
                <w:color w:val="000000"/>
                <w:kern w:val="0"/>
                <w:sz w:val="22"/>
                <w:szCs w:val="22"/>
                <w:u w:val="none"/>
                <w:lang w:val="en-US" w:eastAsia="zh-CN" w:bidi="ar"/>
              </w:rPr>
              <w:t>台班</w:t>
            </w:r>
          </w:p>
        </w:tc>
        <w:tc>
          <w:tcPr>
            <w:tcW w:w="1500" w:type="dxa"/>
            <w:noWrap w:val="0"/>
            <w:vAlign w:val="center"/>
          </w:tcPr>
          <w:p w14:paraId="558502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7CDC7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1A30A6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181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02" w:type="dxa"/>
            <w:noWrap w:val="0"/>
            <w:vAlign w:val="center"/>
          </w:tcPr>
          <w:p w14:paraId="65834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496" w:type="dxa"/>
            <w:shd w:val="clear" w:color="auto" w:fill="auto"/>
            <w:noWrap w:val="0"/>
            <w:vAlign w:val="center"/>
          </w:tcPr>
          <w:p w14:paraId="1B5213BA">
            <w:pPr>
              <w:jc w:val="center"/>
              <w:rPr>
                <w:rFonts w:hint="eastAsia" w:ascii="宋体" w:hAnsi="宋体" w:cs="宋体"/>
                <w:color w:val="000000"/>
                <w:kern w:val="2"/>
                <w:sz w:val="21"/>
                <w:szCs w:val="21"/>
                <w:lang w:val="en-US" w:eastAsia="zh-CN" w:bidi="ar-SA"/>
              </w:rPr>
            </w:pPr>
            <w:r>
              <w:rPr>
                <w:rFonts w:hint="eastAsia" w:eastAsia="宋体"/>
                <w:sz w:val="21"/>
                <w:szCs w:val="21"/>
                <w:lang w:eastAsia="zh-CN"/>
              </w:rPr>
              <w:t>挖掘机</w:t>
            </w:r>
          </w:p>
        </w:tc>
        <w:tc>
          <w:tcPr>
            <w:tcW w:w="885" w:type="dxa"/>
            <w:shd w:val="clear" w:color="auto" w:fill="auto"/>
            <w:noWrap w:val="0"/>
            <w:vAlign w:val="center"/>
          </w:tcPr>
          <w:p w14:paraId="33B0596B">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color w:val="auto"/>
                <w:kern w:val="0"/>
                <w:sz w:val="21"/>
                <w:szCs w:val="21"/>
                <w:lang w:bidi="ar"/>
              </w:rPr>
              <w:t>210-230型</w:t>
            </w:r>
          </w:p>
        </w:tc>
        <w:tc>
          <w:tcPr>
            <w:tcW w:w="3693" w:type="dxa"/>
            <w:shd w:val="clear" w:color="auto" w:fill="auto"/>
            <w:noWrap w:val="0"/>
            <w:vAlign w:val="center"/>
          </w:tcPr>
          <w:p w14:paraId="0ADCA0E1">
            <w:pPr>
              <w:numPr>
                <w:ilvl w:val="0"/>
                <w:numId w:val="0"/>
              </w:numPr>
              <w:ind w:left="0" w:leftChars="0" w:firstLine="0" w:firstLineChars="0"/>
              <w:jc w:val="left"/>
              <w:rPr>
                <w:rFonts w:hint="eastAsia"/>
                <w:szCs w:val="21"/>
                <w:lang w:val="en-US" w:eastAsia="zh-CN"/>
              </w:rPr>
            </w:pPr>
            <w:r>
              <w:rPr>
                <w:rFonts w:hint="eastAsia" w:ascii="Calibri" w:hAnsi="Calibri" w:eastAsia="宋体" w:cs="Times New Roman"/>
                <w:kern w:val="2"/>
                <w:sz w:val="21"/>
                <w:szCs w:val="21"/>
                <w:lang w:val="en-US" w:eastAsia="zh-CN" w:bidi="ar-SA"/>
              </w:rPr>
              <w:t>1、零星施工</w:t>
            </w:r>
          </w:p>
        </w:tc>
        <w:tc>
          <w:tcPr>
            <w:tcW w:w="547" w:type="dxa"/>
            <w:shd w:val="clear" w:color="auto" w:fill="auto"/>
            <w:noWrap w:val="0"/>
            <w:vAlign w:val="center"/>
          </w:tcPr>
          <w:p w14:paraId="0455F242">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Calibri" w:hAnsi="Calibri" w:eastAsia="宋体" w:cs="Times New Roman"/>
                <w:kern w:val="2"/>
                <w:sz w:val="21"/>
                <w:szCs w:val="21"/>
                <w:lang w:val="en-US" w:eastAsia="zh-CN" w:bidi="ar-SA"/>
              </w:rPr>
              <w:t>台班</w:t>
            </w:r>
          </w:p>
        </w:tc>
        <w:tc>
          <w:tcPr>
            <w:tcW w:w="863" w:type="dxa"/>
            <w:shd w:val="clear" w:color="auto" w:fill="auto"/>
            <w:noWrap w:val="0"/>
            <w:vAlign w:val="center"/>
          </w:tcPr>
          <w:p w14:paraId="47AA94DD">
            <w:pPr>
              <w:jc w:val="center"/>
              <w:rPr>
                <w:rFonts w:hint="eastAsia"/>
                <w:sz w:val="24"/>
                <w:lang w:val="en-US" w:eastAsia="zh-CN"/>
              </w:rPr>
            </w:pPr>
            <w:r>
              <w:rPr>
                <w:rFonts w:hint="eastAsia" w:eastAsia="宋体"/>
                <w:sz w:val="21"/>
                <w:szCs w:val="21"/>
                <w:lang w:val="en-US" w:eastAsia="zh-CN"/>
              </w:rPr>
              <w:t>20</w:t>
            </w:r>
          </w:p>
        </w:tc>
        <w:tc>
          <w:tcPr>
            <w:tcW w:w="1712" w:type="dxa"/>
            <w:shd w:val="clear" w:color="auto" w:fill="auto"/>
            <w:noWrap w:val="0"/>
            <w:vAlign w:val="center"/>
          </w:tcPr>
          <w:p w14:paraId="6C3CAB86">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eastAsia="宋体"/>
                <w:color w:val="000000"/>
                <w:szCs w:val="21"/>
                <w:lang w:val="en-US" w:eastAsia="zh-CN"/>
              </w:rPr>
              <w:t>2000元/</w:t>
            </w:r>
            <w:r>
              <w:rPr>
                <w:rFonts w:hint="eastAsia" w:ascii="Times New Roman" w:hAnsi="Times New Roman" w:eastAsia="宋体" w:cs="Times New Roman"/>
                <w:i w:val="0"/>
                <w:iCs w:val="0"/>
                <w:color w:val="000000"/>
                <w:kern w:val="0"/>
                <w:sz w:val="22"/>
                <w:szCs w:val="22"/>
                <w:u w:val="none"/>
                <w:lang w:val="en-US" w:eastAsia="zh-CN" w:bidi="ar"/>
              </w:rPr>
              <w:t>台班</w:t>
            </w:r>
          </w:p>
        </w:tc>
        <w:tc>
          <w:tcPr>
            <w:tcW w:w="1500" w:type="dxa"/>
            <w:noWrap w:val="0"/>
            <w:vAlign w:val="center"/>
          </w:tcPr>
          <w:p w14:paraId="50165A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B849B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02F21A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323"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75"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98760.00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4754E1A">
      <w:pPr>
        <w:spacing w:line="36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BF797C"/>
    <w:rsid w:val="1C570602"/>
    <w:rsid w:val="1C602FB9"/>
    <w:rsid w:val="1C7952E5"/>
    <w:rsid w:val="1C865229"/>
    <w:rsid w:val="1D6F4C43"/>
    <w:rsid w:val="1D724C59"/>
    <w:rsid w:val="1DEE2CCA"/>
    <w:rsid w:val="20191E9C"/>
    <w:rsid w:val="2037683E"/>
    <w:rsid w:val="20D867FA"/>
    <w:rsid w:val="20F57ADE"/>
    <w:rsid w:val="21A61547"/>
    <w:rsid w:val="225C0752"/>
    <w:rsid w:val="23FC26F5"/>
    <w:rsid w:val="246E6DF4"/>
    <w:rsid w:val="24F240EB"/>
    <w:rsid w:val="25590EC9"/>
    <w:rsid w:val="25F7787F"/>
    <w:rsid w:val="26211AAB"/>
    <w:rsid w:val="26996894"/>
    <w:rsid w:val="26A26CEB"/>
    <w:rsid w:val="27F95E40"/>
    <w:rsid w:val="295D3061"/>
    <w:rsid w:val="29606D8E"/>
    <w:rsid w:val="296248B4"/>
    <w:rsid w:val="299D4A4C"/>
    <w:rsid w:val="29A812EF"/>
    <w:rsid w:val="2A1902C2"/>
    <w:rsid w:val="2A9C0C1B"/>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6A4110C"/>
    <w:rsid w:val="373B612C"/>
    <w:rsid w:val="37AF03D6"/>
    <w:rsid w:val="37EE64F4"/>
    <w:rsid w:val="37FC4126"/>
    <w:rsid w:val="382E02B2"/>
    <w:rsid w:val="38550201"/>
    <w:rsid w:val="3872263A"/>
    <w:rsid w:val="39934616"/>
    <w:rsid w:val="39DC7C3B"/>
    <w:rsid w:val="3A3173ED"/>
    <w:rsid w:val="3A4E69FC"/>
    <w:rsid w:val="3A7A3727"/>
    <w:rsid w:val="3A9124AC"/>
    <w:rsid w:val="3B076549"/>
    <w:rsid w:val="3B645DB3"/>
    <w:rsid w:val="3BD64D44"/>
    <w:rsid w:val="3C5B75D3"/>
    <w:rsid w:val="3C7823C8"/>
    <w:rsid w:val="3CF44EA5"/>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942869"/>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3618</Words>
  <Characters>3969</Characters>
  <Lines>56</Lines>
  <Paragraphs>15</Paragraphs>
  <TotalTime>8</TotalTime>
  <ScaleCrop>false</ScaleCrop>
  <LinksUpToDate>false</LinksUpToDate>
  <CharactersWithSpaces>4252</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弓长</cp:lastModifiedBy>
  <cp:lastPrinted>2019-04-18T07:02:00Z</cp:lastPrinted>
  <dcterms:modified xsi:type="dcterms:W3CDTF">2026-07-09T08:25:36Z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F19D08C2DD054226A70AD001185DAF6A</vt:lpwstr>
  </property>
  <property fmtid="{D5CDD505-2E9C-101B-9397-08002B2CF9AE}" pid="4" name="KSOTemplateDocerSaveRecord">
    <vt:lpwstr>eyJoZGlkIjoiZmI2YTk0YWE0ZWU0NDNiZjYzZDM0NzAwOGVhNTExYmUiLCJ1c2VySWQiOiIxMjU1NjY1MTk1In0=</vt:lpwstr>
  </property>
</Properties>
</file>