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98E50C">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20FE40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61BEB6B8">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山西紫金项目部宝武环科矿渣微粉</w:t>
      </w:r>
      <w:r>
        <w:rPr>
          <w:rFonts w:hint="eastAsia" w:ascii="宋体" w:hAnsi="宋体" w:eastAsia="宋体" w:cs="宋体"/>
          <w:b/>
          <w:bCs/>
          <w:color w:val="auto"/>
          <w:kern w:val="1"/>
          <w:sz w:val="40"/>
          <w:szCs w:val="40"/>
          <w:highlight w:val="none"/>
          <w:lang w:val="en-US" w:eastAsia="zh-CN"/>
        </w:rPr>
        <w:t>运输业务</w:t>
      </w:r>
    </w:p>
    <w:p w14:paraId="00CE27A1">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499AE1D">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578475" cy="3164840"/>
                    </a:xfrm>
                    <a:prstGeom prst="rect">
                      <a:avLst/>
                    </a:prstGeom>
                  </pic:spPr>
                </pic:pic>
              </a:graphicData>
            </a:graphic>
          </wp:inline>
        </w:drawing>
      </w:r>
    </w:p>
    <w:p w14:paraId="40E53D28">
      <w:pPr>
        <w:pStyle w:val="55"/>
        <w:rPr>
          <w:color w:val="auto"/>
          <w:highlight w:val="none"/>
        </w:rPr>
      </w:pPr>
    </w:p>
    <w:p w14:paraId="6412BCC6">
      <w:pPr>
        <w:rPr>
          <w:rFonts w:hint="default" w:asciiTheme="minorEastAsia" w:hAnsiTheme="minorEastAsia" w:eastAsiaTheme="minorEastAsia" w:cstheme="minorEastAsia"/>
          <w:b/>
          <w:bCs/>
          <w:color w:val="auto"/>
          <w:sz w:val="28"/>
          <w:szCs w:val="28"/>
          <w:highlight w:val="none"/>
          <w:u w:val="single"/>
          <w:lang w:eastAsia="zh-CN"/>
          <w:woUserID w:val="1"/>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rPr>
        <w:t>TGJA-JX-2026-0</w:t>
      </w:r>
      <w:r>
        <w:rPr>
          <w:rFonts w:hint="default" w:asciiTheme="minorEastAsia" w:hAnsiTheme="minorEastAsia" w:eastAsiaTheme="minorEastAsia" w:cstheme="minorEastAsia"/>
          <w:b/>
          <w:bCs/>
          <w:color w:val="auto"/>
          <w:sz w:val="28"/>
          <w:szCs w:val="28"/>
          <w:highlight w:val="none"/>
          <w:u w:val="single"/>
          <w:woUserID w:val="1"/>
        </w:rPr>
        <w:t>33</w:t>
      </w:r>
    </w:p>
    <w:p w14:paraId="40A2D14A">
      <w:pPr>
        <w:pStyle w:val="55"/>
        <w:rPr>
          <w:rFonts w:hint="eastAsia"/>
          <w:color w:val="auto"/>
          <w:sz w:val="28"/>
          <w:szCs w:val="28"/>
          <w:highlight w:val="none"/>
          <w:lang w:val="en-US" w:eastAsia="zh-CN"/>
        </w:rPr>
      </w:pPr>
    </w:p>
    <w:p w14:paraId="35607395">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铜陵铜冠建安新型环保建材科技有限公司</w:t>
      </w:r>
      <w:r>
        <w:rPr>
          <w:rFonts w:hint="eastAsia" w:asciiTheme="minorEastAsia" w:hAnsiTheme="minorEastAsia" w:eastAsiaTheme="minorEastAsia" w:cstheme="minorEastAsia"/>
          <w:b/>
          <w:bCs/>
          <w:color w:val="auto"/>
          <w:sz w:val="28"/>
          <w:szCs w:val="28"/>
          <w:highlight w:val="none"/>
        </w:rPr>
        <w:t>（盖章）</w:t>
      </w:r>
    </w:p>
    <w:p w14:paraId="53C62415">
      <w:pPr>
        <w:pStyle w:val="55"/>
        <w:rPr>
          <w:color w:val="auto"/>
          <w:sz w:val="28"/>
          <w:szCs w:val="28"/>
          <w:highlight w:val="none"/>
        </w:rPr>
      </w:pPr>
    </w:p>
    <w:p w14:paraId="12498DFA">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陈晶</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18956266013</w:t>
      </w:r>
      <w:r>
        <w:rPr>
          <w:rFonts w:hint="eastAsia" w:asciiTheme="minorEastAsia" w:hAnsiTheme="minorEastAsia" w:eastAsiaTheme="minorEastAsia" w:cstheme="minorEastAsia"/>
          <w:b/>
          <w:bCs/>
          <w:color w:val="auto"/>
          <w:sz w:val="28"/>
          <w:szCs w:val="28"/>
          <w:highlight w:val="none"/>
          <w:u w:val="single"/>
        </w:rPr>
        <w:t>）</w:t>
      </w:r>
    </w:p>
    <w:p w14:paraId="30AF115B">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2B40C985">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4ED7E280">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铜陵铜冠建安新型环保建材科技有限公司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山西紫金项目部宝武环科矿渣微粉运输业务</w:t>
      </w:r>
      <w:r>
        <w:rPr>
          <w:rFonts w:hint="eastAsia" w:ascii="仿宋" w:hAnsi="仿宋" w:eastAsia="仿宋" w:cs="仿宋"/>
          <w:color w:val="auto"/>
          <w:sz w:val="24"/>
          <w:szCs w:val="24"/>
          <w:highlight w:val="none"/>
          <w:shd w:val="clear"/>
        </w:rPr>
        <w:t>询比采购。 </w:t>
      </w:r>
    </w:p>
    <w:p w14:paraId="74F5A21A">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78C0894C">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68ACFB90">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5D689B1A">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3B02CE7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u w:val="single"/>
        </w:rPr>
        <w:t>黄赟（18656211500）</w:t>
      </w:r>
    </w:p>
    <w:p w14:paraId="4D4538B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u w:val="single"/>
        </w:rPr>
        <w:t>202</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rPr>
        <w:t>月</w:t>
      </w:r>
      <w:r>
        <w:rPr>
          <w:rFonts w:hint="default" w:ascii="仿宋" w:hAnsi="仿宋" w:eastAsia="仿宋" w:cs="仿宋"/>
          <w:color w:val="auto"/>
          <w:sz w:val="24"/>
          <w:szCs w:val="24"/>
          <w:highlight w:val="none"/>
          <w:u w:val="single"/>
          <w:lang w:eastAsia="zh-CN"/>
          <w:woUserID w:val="1"/>
        </w:rPr>
        <w:t>4</w:t>
      </w:r>
      <w:r>
        <w:rPr>
          <w:rFonts w:hint="eastAsia" w:ascii="仿宋" w:hAnsi="仿宋" w:eastAsia="仿宋" w:cs="仿宋"/>
          <w:color w:val="auto"/>
          <w:sz w:val="24"/>
          <w:szCs w:val="24"/>
          <w:highlight w:val="none"/>
          <w:u w:val="single"/>
        </w:rPr>
        <w:t>日</w:t>
      </w:r>
    </w:p>
    <w:p w14:paraId="29CB670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571C58D6">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3C1BA3F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4E9D3E92">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7DA4BC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0BBDE2DA">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sz w:val="24"/>
          <w:szCs w:val="24"/>
          <w:highlight w:val="none"/>
          <w:u w:val="single"/>
          <w:lang w:val="en-US" w:eastAsia="zh-CN"/>
        </w:rPr>
        <w:t>山西紫金项目部宝武环科矿渣微粉运输业务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37E54FC6">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1235A55B">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17962C6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u w:val="none"/>
          <w:lang w:val="en-US" w:eastAsia="zh-CN"/>
        </w:rPr>
        <w:t>宝武环科</w:t>
      </w:r>
      <w:r>
        <w:rPr>
          <w:rFonts w:hint="eastAsia" w:ascii="仿宋" w:hAnsi="仿宋" w:eastAsia="仿宋" w:cs="仿宋"/>
          <w:color w:val="auto"/>
          <w:sz w:val="24"/>
          <w:szCs w:val="24"/>
          <w:highlight w:val="none"/>
          <w:lang w:val="en-US" w:eastAsia="zh-CN"/>
        </w:rPr>
        <w:t>矿渣微粉运输总量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u w:val="none"/>
          <w:lang w:val="en-US" w:eastAsia="zh-CN"/>
        </w:rPr>
        <w:t>宝武环科</w:t>
      </w:r>
      <w:r>
        <w:rPr>
          <w:rFonts w:hint="eastAsia" w:ascii="仿宋" w:hAnsi="仿宋" w:eastAsia="仿宋" w:cs="仿宋"/>
          <w:color w:val="auto"/>
          <w:sz w:val="24"/>
          <w:szCs w:val="24"/>
          <w:highlight w:val="none"/>
          <w:lang w:val="en-US" w:eastAsia="zh-CN"/>
        </w:rPr>
        <w:t>矿渣微粉运输量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684FC76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7320818C">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4521C3E8">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7EA0E5E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20F035C7">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74C1471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w:t>
      </w:r>
      <w:r>
        <w:rPr>
          <w:rFonts w:ascii="宋体" w:hAnsi="宋体" w:eastAsia="宋体" w:cs="宋体"/>
          <w:color w:val="auto"/>
          <w:sz w:val="24"/>
          <w:szCs w:val="24"/>
          <w:highlight w:val="none"/>
        </w:rPr>
        <w:t>，</w:t>
      </w:r>
      <w:r>
        <w:rPr>
          <w:rFonts w:hint="eastAsia" w:ascii="仿宋" w:hAnsi="仿宋" w:eastAsia="仿宋" w:cs="仿宋"/>
          <w:color w:val="auto"/>
          <w:sz w:val="24"/>
          <w:szCs w:val="24"/>
          <w:highlight w:val="none"/>
        </w:rPr>
        <w:t>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5F3F22B3">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077BA8FC">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6755B6E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额定载重量不低于30吨，自有产权罐式粉状物料运输车不得低于3辆。（3）车辆需具备自行泵送物料的功能。（4）车辆必须具备道路运输资格，证件、保险手续齐全。（5）驾驶员必须持证上岗，无重大运输违法记录。</w:t>
      </w:r>
    </w:p>
    <w:p w14:paraId="2E6BB35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p>
    <w:p w14:paraId="439CD5D9">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w:t>
      </w:r>
      <w:bookmarkStart w:id="3" w:name="_GoBack"/>
      <w:bookmarkEnd w:id="3"/>
      <w:r>
        <w:rPr>
          <w:rFonts w:hint="eastAsia" w:ascii="仿宋" w:hAnsi="仿宋" w:eastAsia="仿宋" w:cs="仿宋"/>
          <w:b/>
          <w:color w:val="auto"/>
          <w:sz w:val="24"/>
          <w:szCs w:val="24"/>
          <w:highlight w:val="none"/>
        </w:rPr>
        <w:t>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707C91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36BFAD82">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7F2C9B1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6CC1983E">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4E3645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4EA6A6A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r>
        <w:rPr>
          <w:rFonts w:hint="eastAsia" w:ascii="仿宋" w:hAnsi="仿宋" w:eastAsia="仿宋" w:cs="仿宋"/>
          <w:color w:val="auto"/>
          <w:sz w:val="24"/>
          <w:szCs w:val="24"/>
          <w:highlight w:val="none"/>
          <w:u w:val="single"/>
        </w:rPr>
        <w:t>报名。</w:t>
      </w:r>
    </w:p>
    <w:p w14:paraId="7DE514D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报名资料包括营业执照副本的复印件、法人身份证复印件（经办人不是法人代表的要提供法人代表授权委托书、代理人身份证复印件）道路运输许可证等，以上资料须加盖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273CF61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3、报名自采购公告发布之日起至2026年</w:t>
      </w:r>
      <w:r>
        <w:rPr>
          <w:rFonts w:hint="default" w:ascii="仿宋" w:hAnsi="仿宋" w:eastAsia="仿宋" w:cs="仿宋"/>
          <w:color w:val="auto"/>
          <w:sz w:val="24"/>
          <w:szCs w:val="24"/>
          <w:highlight w:val="none"/>
          <w:u w:val="none"/>
          <w:lang w:eastAsia="zh-CN"/>
          <w:woUserID w:val="1"/>
        </w:rPr>
        <w:t>6</w:t>
      </w:r>
      <w:r>
        <w:rPr>
          <w:rFonts w:hint="eastAsia" w:ascii="仿宋" w:hAnsi="仿宋" w:eastAsia="仿宋" w:cs="仿宋"/>
          <w:color w:val="auto"/>
          <w:sz w:val="24"/>
          <w:szCs w:val="24"/>
          <w:highlight w:val="none"/>
          <w:u w:val="none"/>
          <w:lang w:val="en-US" w:eastAsia="zh-CN"/>
        </w:rPr>
        <w:t xml:space="preserve"> 月</w:t>
      </w:r>
      <w:r>
        <w:rPr>
          <w:rFonts w:hint="default" w:ascii="仿宋" w:hAnsi="仿宋" w:eastAsia="仿宋" w:cs="仿宋"/>
          <w:color w:val="auto"/>
          <w:sz w:val="24"/>
          <w:szCs w:val="24"/>
          <w:highlight w:val="none"/>
          <w:u w:val="none"/>
          <w:lang w:eastAsia="zh-CN"/>
          <w:woUserID w:val="1"/>
        </w:rPr>
        <w:t>3</w:t>
      </w:r>
      <w:r>
        <w:rPr>
          <w:rFonts w:hint="eastAsia" w:ascii="仿宋" w:hAnsi="仿宋" w:eastAsia="仿宋" w:cs="仿宋"/>
          <w:color w:val="auto"/>
          <w:sz w:val="24"/>
          <w:szCs w:val="24"/>
          <w:highlight w:val="none"/>
          <w:u w:val="none"/>
          <w:lang w:val="en-US" w:eastAsia="zh-CN"/>
        </w:rPr>
        <w:t>日12:00止。</w:t>
      </w:r>
    </w:p>
    <w:p w14:paraId="4D7C082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p>
    <w:p w14:paraId="53A016F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陶叶玲（13965204644）</w:t>
      </w:r>
    </w:p>
    <w:p w14:paraId="7211185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6、</w:t>
      </w:r>
      <w:r>
        <w:rPr>
          <w:rFonts w:hint="eastAsia" w:ascii="仿宋" w:hAnsi="仿宋" w:eastAsia="仿宋" w:cs="仿宋"/>
          <w:color w:val="auto"/>
          <w:sz w:val="24"/>
          <w:szCs w:val="24"/>
          <w:highlight w:val="none"/>
          <w:u w:val="none"/>
          <w:lang w:val="en-US" w:eastAsia="zh-CN"/>
        </w:rPr>
        <w:t>外地公司报名：</w:t>
      </w:r>
    </w:p>
    <w:p w14:paraId="15C5CBB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kern w:val="2"/>
          <w:sz w:val="24"/>
          <w:szCs w:val="24"/>
          <w:highlight w:val="none"/>
          <w:u w:val="none"/>
          <w:lang w:val="en-US" w:eastAsia="zh-CN" w:bidi="ar-SA"/>
        </w:rPr>
        <w:t>（</w:t>
      </w:r>
      <w:r>
        <w:rPr>
          <w:rFonts w:hint="eastAsia" w:ascii="仿宋" w:hAnsi="仿宋" w:eastAsia="仿宋" w:cs="仿宋"/>
          <w:color w:val="auto"/>
          <w:sz w:val="24"/>
          <w:szCs w:val="24"/>
          <w:highlight w:val="none"/>
          <w:u w:val="none"/>
          <w:lang w:val="en-US" w:eastAsia="zh-CN"/>
        </w:rPr>
        <w:t>1）报名截止时间：2026年6月3日12:00前</w:t>
      </w:r>
    </w:p>
    <w:p w14:paraId="43A9B16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操作步骤：①准备报名资料（全部盖原章、扫描）；</w:t>
      </w:r>
      <w:r>
        <w:rPr>
          <w:rFonts w:hint="eastAsia" w:ascii="宋体" w:hAnsi="宋体" w:eastAsia="宋体" w:cs="宋体"/>
          <w:color w:val="auto"/>
          <w:sz w:val="24"/>
          <w:szCs w:val="24"/>
          <w:highlight w:val="none"/>
          <w:u w:val="none"/>
          <w:lang w:val="en-US" w:eastAsia="zh-CN"/>
        </w:rPr>
        <w:t>②</w:t>
      </w:r>
      <w:r>
        <w:rPr>
          <w:rFonts w:hint="eastAsia" w:ascii="仿宋" w:hAnsi="仿宋" w:eastAsia="仿宋" w:cs="仿宋"/>
          <w:color w:val="auto"/>
          <w:sz w:val="24"/>
          <w:szCs w:val="24"/>
          <w:highlight w:val="none"/>
          <w:u w:val="none"/>
          <w:lang w:val="en-US" w:eastAsia="zh-CN"/>
        </w:rPr>
        <w:t>发电子版PDF到陶叶玲微信/邮箱（电话同号）注明：山西紫金项目部宝武环科矿渣微粉运输-山西运输报名-公司全称；</w:t>
      </w:r>
      <w:r>
        <w:rPr>
          <w:rFonts w:hint="eastAsia" w:ascii="宋体" w:hAnsi="宋体" w:eastAsia="宋体" w:cs="宋体"/>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电话确认：资料发送后，主动联系陶叶玲确认收件，完成报名。</w:t>
      </w:r>
    </w:p>
    <w:p w14:paraId="2715D17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（2）递交响应文件截止时间：2026年6月4日9:00 前（以收件时间为准）</w:t>
      </w:r>
    </w:p>
    <w:p w14:paraId="7DC3074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操作步骤：①响应文件按要求密封、盖公章、注明采购编号+项目名称+收件人黄赟；②纸质版一正一副，快递到：安徽省铜陵市黄山大道南段879号，铜冠建安四楼经营部，黄赟（18656211500）；</w:t>
      </w:r>
      <w:r>
        <w:rPr>
          <w:rFonts w:hint="eastAsia" w:ascii="微软雅黑" w:hAnsi="微软雅黑" w:eastAsia="微软雅黑" w:cs="微软雅黑"/>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快递务必用顺丰/EMS，提前寄出，避免延误。</w:t>
      </w:r>
    </w:p>
    <w:p w14:paraId="4E480847">
      <w:pPr>
        <w:keepNext w:val="0"/>
        <w:keepLines w:val="0"/>
        <w:pageBreakBefore w:val="0"/>
        <w:kinsoku/>
        <w:wordWrap/>
        <w:overflowPunct/>
        <w:topLinePunct w:val="0"/>
        <w:autoSpaceDE/>
        <w:autoSpaceDN/>
        <w:bidi w:val="0"/>
        <w:adjustRightInd/>
        <w:snapToGrid/>
        <w:spacing w:line="440" w:lineRule="exact"/>
        <w:jc w:val="both"/>
        <w:rPr>
          <w:rFonts w:hint="eastAsia" w:ascii="仿宋" w:hAnsi="仿宋" w:eastAsia="仿宋" w:cs="仿宋"/>
          <w:b/>
          <w:color w:val="auto"/>
          <w:sz w:val="24"/>
          <w:szCs w:val="24"/>
          <w:highlight w:val="none"/>
        </w:rPr>
      </w:pPr>
    </w:p>
    <w:p w14:paraId="78243ED3">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01020F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5A5C763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1、响应文件递交的截止时间：</w:t>
      </w:r>
      <w:r>
        <w:rPr>
          <w:rFonts w:hint="eastAsia" w:ascii="仿宋" w:hAnsi="仿宋" w:eastAsia="仿宋" w:cs="仿宋"/>
          <w:color w:val="auto"/>
          <w:sz w:val="24"/>
          <w:szCs w:val="24"/>
          <w:highlight w:val="none"/>
          <w:u w:val="single"/>
          <w:lang w:eastAsia="zh-CN"/>
        </w:rPr>
        <w:t>202</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lang w:eastAsia="zh-CN"/>
        </w:rPr>
        <w:t>年</w:t>
      </w:r>
      <w:r>
        <w:rPr>
          <w:rFonts w:hint="eastAsia" w:ascii="仿宋" w:hAnsi="仿宋" w:eastAsia="仿宋" w:cs="仿宋"/>
          <w:color w:val="auto"/>
          <w:sz w:val="24"/>
          <w:szCs w:val="24"/>
          <w:highlight w:val="none"/>
          <w:u w:val="single"/>
          <w:lang w:val="en-US" w:eastAsia="zh-CN"/>
        </w:rPr>
        <w:t xml:space="preserve"> 6 </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 xml:space="preserve"> </w:t>
      </w:r>
      <w:r>
        <w:rPr>
          <w:rFonts w:hint="default" w:ascii="仿宋" w:hAnsi="仿宋" w:eastAsia="仿宋" w:cs="仿宋"/>
          <w:color w:val="auto"/>
          <w:sz w:val="24"/>
          <w:szCs w:val="24"/>
          <w:highlight w:val="none"/>
          <w:u w:val="single"/>
          <w:lang w:eastAsia="zh-CN"/>
          <w:woUserID w:val="1"/>
        </w:rPr>
        <w:t>4</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szCs w:val="24"/>
          <w:highlight w:val="none"/>
          <w:u w:val="single"/>
          <w:lang w:val="en-US" w:eastAsia="zh-CN"/>
        </w:rPr>
        <w:t>9</w:t>
      </w:r>
      <w:r>
        <w:rPr>
          <w:rFonts w:hint="eastAsia" w:ascii="仿宋" w:hAnsi="仿宋" w:eastAsia="仿宋" w:cs="仿宋"/>
          <w:color w:val="auto"/>
          <w:sz w:val="24"/>
          <w:szCs w:val="24"/>
          <w:highlight w:val="none"/>
          <w:u w:val="single"/>
          <w:lang w:eastAsia="zh-CN"/>
        </w:rPr>
        <w:t>:00</w:t>
      </w:r>
    </w:p>
    <w:p w14:paraId="58AD7E0F">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铜冠建筑安装股份有限公司四楼经营部（安徽省铜陵市黄山大道南段879号）</w:t>
      </w:r>
    </w:p>
    <w:p w14:paraId="0559BA3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u w:val="single"/>
        </w:rPr>
        <w:t>黄赟（18656211500）</w:t>
      </w:r>
    </w:p>
    <w:p w14:paraId="04F6775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20F856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43247F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1A4DD2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5A7DC20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询比采购宝武环科</w:t>
      </w:r>
      <w:r>
        <w:rPr>
          <w:rFonts w:hint="eastAsia" w:ascii="仿宋" w:hAnsi="仿宋" w:eastAsia="仿宋" w:cs="仿宋"/>
          <w:color w:val="auto"/>
          <w:sz w:val="24"/>
          <w:szCs w:val="24"/>
          <w:highlight w:val="none"/>
          <w:lang w:val="en-US" w:eastAsia="zh-CN"/>
        </w:rPr>
        <w:t>矿渣微粉运输的内容</w:t>
      </w:r>
    </w:p>
    <w:p w14:paraId="7BDF8EC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none"/>
          <w:lang w:val="en-US" w:eastAsia="zh-CN"/>
        </w:rPr>
        <w:t>山西紫金项目部宝武环科矿渣微粉运输业务询比采购。</w:t>
      </w:r>
    </w:p>
    <w:p w14:paraId="2A5C44B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w:t>
      </w:r>
      <w:r>
        <w:rPr>
          <w:rFonts w:hint="eastAsia" w:ascii="仿宋" w:hAnsi="仿宋" w:eastAsia="仿宋" w:cs="仿宋"/>
          <w:color w:val="auto"/>
          <w:sz w:val="24"/>
          <w:szCs w:val="24"/>
          <w:highlight w:val="none"/>
          <w:lang w:val="en-US" w:eastAsia="zh-CN"/>
        </w:rPr>
        <w:t>宝武环科矿渣微粉</w:t>
      </w:r>
      <w:r>
        <w:rPr>
          <w:rFonts w:hint="eastAsia" w:ascii="仿宋" w:hAnsi="仿宋" w:eastAsia="仿宋" w:cs="仿宋"/>
          <w:color w:val="auto"/>
          <w:sz w:val="24"/>
          <w:szCs w:val="24"/>
          <w:highlight w:val="none"/>
          <w:lang w:eastAsia="zh-CN"/>
        </w:rPr>
        <w:t>至指定</w:t>
      </w:r>
      <w:r>
        <w:rPr>
          <w:rFonts w:hint="eastAsia" w:ascii="仿宋" w:hAnsi="仿宋" w:eastAsia="仿宋" w:cs="仿宋"/>
          <w:color w:val="auto"/>
          <w:sz w:val="24"/>
          <w:szCs w:val="24"/>
          <w:highlight w:val="none"/>
          <w:lang w:val="en-US" w:eastAsia="zh-CN"/>
        </w:rPr>
        <w:t>项目地点。</w:t>
      </w:r>
    </w:p>
    <w:p w14:paraId="5AA0555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62EAD28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53F6311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货物运输由宝武环科山西资源循环利用有限公司厂内至</w:t>
      </w:r>
      <w:r>
        <w:rPr>
          <w:rFonts w:hint="eastAsia" w:ascii="仿宋" w:hAnsi="仿宋" w:eastAsia="仿宋" w:cs="仿宋"/>
          <w:b/>
          <w:bCs/>
          <w:color w:val="auto"/>
          <w:sz w:val="24"/>
          <w:szCs w:val="24"/>
          <w:highlight w:val="none"/>
          <w:lang w:val="en-US" w:eastAsia="zh-CN"/>
        </w:rPr>
        <w:t>山西紫金</w:t>
      </w:r>
      <w:r>
        <w:rPr>
          <w:rFonts w:hint="eastAsia" w:ascii="仿宋" w:hAnsi="仿宋" w:eastAsia="仿宋" w:cs="仿宋"/>
          <w:b/>
          <w:bCs/>
          <w:color w:val="auto"/>
          <w:sz w:val="24"/>
          <w:szCs w:val="24"/>
          <w:highlight w:val="none"/>
        </w:rPr>
        <w:t>项目现场</w:t>
      </w:r>
      <w:r>
        <w:rPr>
          <w:rFonts w:hint="eastAsia" w:ascii="仿宋" w:hAnsi="仿宋" w:eastAsia="仿宋" w:cs="仿宋"/>
          <w:b/>
          <w:bCs/>
          <w:strike w:val="0"/>
          <w:dstrike w:val="0"/>
          <w:color w:val="auto"/>
          <w:sz w:val="24"/>
          <w:szCs w:val="24"/>
          <w:highlight w:val="none"/>
        </w:rPr>
        <w:t>（</w:t>
      </w:r>
      <w:r>
        <w:rPr>
          <w:rFonts w:hint="eastAsia" w:ascii="仿宋" w:hAnsi="仿宋" w:eastAsia="仿宋" w:cs="仿宋"/>
          <w:b/>
          <w:bCs/>
          <w:strike w:val="0"/>
          <w:dstrike w:val="0"/>
          <w:color w:val="auto"/>
          <w:sz w:val="24"/>
          <w:szCs w:val="24"/>
          <w:highlight w:val="none"/>
          <w:lang w:val="en-US" w:eastAsia="zh-CN"/>
        </w:rPr>
        <w:t>山西省忻州市繁峙县砂河镇</w:t>
      </w:r>
      <w:r>
        <w:rPr>
          <w:rFonts w:hint="eastAsia" w:ascii="仿宋" w:hAnsi="仿宋" w:eastAsia="仿宋" w:cs="仿宋"/>
          <w:b/>
          <w:bCs/>
          <w:strike w:val="0"/>
          <w:dstrike w:val="0"/>
          <w:color w:val="auto"/>
          <w:sz w:val="24"/>
          <w:szCs w:val="24"/>
          <w:highlight w:val="none"/>
        </w:rPr>
        <w:t>境内，约</w:t>
      </w:r>
      <w:r>
        <w:rPr>
          <w:rFonts w:hint="eastAsia" w:ascii="仿宋" w:hAnsi="仿宋" w:eastAsia="仿宋" w:cs="仿宋"/>
          <w:b/>
          <w:bCs/>
          <w:strike w:val="0"/>
          <w:dstrike w:val="0"/>
          <w:color w:val="auto"/>
          <w:sz w:val="24"/>
          <w:szCs w:val="24"/>
          <w:highlight w:val="none"/>
          <w:lang w:val="en-US" w:eastAsia="zh-CN"/>
        </w:rPr>
        <w:t>300</w:t>
      </w:r>
      <w:r>
        <w:rPr>
          <w:rFonts w:hint="eastAsia" w:ascii="仿宋" w:hAnsi="仿宋" w:eastAsia="仿宋" w:cs="仿宋"/>
          <w:b/>
          <w:bCs/>
          <w:strike w:val="0"/>
          <w:dstrike w:val="0"/>
          <w:color w:val="auto"/>
          <w:sz w:val="24"/>
          <w:szCs w:val="24"/>
          <w:highlight w:val="none"/>
        </w:rPr>
        <w:t>公里）</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6EF3240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前可联系仇诚18726938712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0AA7C38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w:t>
      </w:r>
      <w:r>
        <w:rPr>
          <w:rFonts w:hint="eastAsia" w:ascii="仿宋" w:hAnsi="仿宋" w:eastAsia="仿宋" w:cs="仿宋"/>
          <w:b/>
          <w:bCs/>
          <w:color w:val="auto"/>
          <w:sz w:val="24"/>
          <w:szCs w:val="24"/>
          <w:highlight w:val="none"/>
          <w:lang w:val="en-US" w:eastAsia="zh-CN"/>
        </w:rPr>
        <w:t>运原材料</w:t>
      </w:r>
      <w:r>
        <w:rPr>
          <w:rFonts w:hint="eastAsia" w:ascii="仿宋" w:hAnsi="仿宋" w:eastAsia="仿宋" w:cs="仿宋"/>
          <w:b/>
          <w:bCs/>
          <w:color w:val="auto"/>
          <w:sz w:val="24"/>
          <w:szCs w:val="24"/>
          <w:highlight w:val="none"/>
        </w:rPr>
        <w:t>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5BC9E23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因施工</w:t>
      </w:r>
      <w:r>
        <w:rPr>
          <w:rFonts w:hint="eastAsia" w:ascii="仿宋" w:hAnsi="仿宋" w:eastAsia="仿宋" w:cs="仿宋"/>
          <w:b/>
          <w:bCs/>
          <w:color w:val="auto"/>
          <w:sz w:val="24"/>
          <w:szCs w:val="24"/>
          <w:highlight w:val="none"/>
          <w:lang w:val="en-US" w:eastAsia="zh-CN"/>
        </w:rPr>
        <w:t>项目部</w:t>
      </w:r>
      <w:r>
        <w:rPr>
          <w:rFonts w:hint="eastAsia" w:ascii="仿宋" w:hAnsi="仿宋" w:eastAsia="仿宋" w:cs="仿宋"/>
          <w:b/>
          <w:bCs/>
          <w:color w:val="auto"/>
          <w:sz w:val="24"/>
          <w:szCs w:val="24"/>
          <w:highlight w:val="none"/>
        </w:rPr>
        <w:t>工期有限，若因运输延误对施工</w:t>
      </w:r>
      <w:r>
        <w:rPr>
          <w:rFonts w:hint="eastAsia" w:ascii="仿宋" w:hAnsi="仿宋" w:eastAsia="仿宋" w:cs="仿宋"/>
          <w:b/>
          <w:bCs/>
          <w:color w:val="auto"/>
          <w:sz w:val="24"/>
          <w:szCs w:val="24"/>
          <w:highlight w:val="none"/>
          <w:lang w:val="en-US" w:eastAsia="zh-CN"/>
        </w:rPr>
        <w:t>项目部</w:t>
      </w:r>
      <w:r>
        <w:rPr>
          <w:rFonts w:hint="eastAsia" w:ascii="仿宋" w:hAnsi="仿宋" w:eastAsia="仿宋" w:cs="仿宋"/>
          <w:b/>
          <w:bCs/>
          <w:color w:val="auto"/>
          <w:sz w:val="24"/>
          <w:szCs w:val="24"/>
          <w:highlight w:val="none"/>
        </w:rPr>
        <w:t>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扣除全部履约保证金，并在两年内不得参与铜冠建材公司有关的运输招标业务。</w:t>
      </w:r>
    </w:p>
    <w:p w14:paraId="123D1C0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w:t>
      </w:r>
      <w:r>
        <w:rPr>
          <w:rFonts w:hint="eastAsia" w:ascii="仿宋" w:hAnsi="仿宋" w:eastAsia="仿宋" w:cs="仿宋"/>
          <w:b/>
          <w:bCs/>
          <w:strike w:val="0"/>
          <w:dstrike w:val="0"/>
          <w:color w:val="auto"/>
          <w:sz w:val="24"/>
          <w:szCs w:val="24"/>
          <w:highlight w:val="none"/>
          <w:lang w:val="en-US" w:eastAsia="zh-CN"/>
        </w:rPr>
        <w:t>山西紫金项目部</w:t>
      </w:r>
      <w:r>
        <w:rPr>
          <w:rFonts w:hint="eastAsia" w:ascii="仿宋" w:hAnsi="仿宋" w:eastAsia="仿宋" w:cs="仿宋"/>
          <w:b/>
          <w:bCs/>
          <w:color w:val="auto"/>
          <w:sz w:val="24"/>
          <w:szCs w:val="24"/>
          <w:highlight w:val="none"/>
        </w:rPr>
        <w:t>的实际需求量为准，目前</w:t>
      </w:r>
      <w:r>
        <w:rPr>
          <w:rFonts w:hint="eastAsia" w:ascii="仿宋" w:hAnsi="仿宋" w:eastAsia="仿宋" w:cs="仿宋"/>
          <w:b/>
          <w:bCs/>
          <w:color w:val="auto"/>
          <w:sz w:val="24"/>
          <w:szCs w:val="24"/>
          <w:highlight w:val="none"/>
          <w:lang w:val="en-US" w:eastAsia="zh-CN"/>
        </w:rPr>
        <w:t>每月</w:t>
      </w:r>
      <w:r>
        <w:rPr>
          <w:rFonts w:hint="eastAsia" w:ascii="仿宋" w:hAnsi="仿宋" w:eastAsia="仿宋" w:cs="仿宋"/>
          <w:b/>
          <w:bCs/>
          <w:color w:val="auto"/>
          <w:sz w:val="24"/>
          <w:szCs w:val="24"/>
          <w:highlight w:val="none"/>
        </w:rPr>
        <w:t>的需求量大概为</w:t>
      </w:r>
      <w:r>
        <w:rPr>
          <w:rFonts w:hint="eastAsia" w:ascii="仿宋" w:hAnsi="仿宋" w:eastAsia="仿宋" w:cs="仿宋"/>
          <w:b/>
          <w:bCs/>
          <w:color w:val="auto"/>
          <w:sz w:val="24"/>
          <w:szCs w:val="24"/>
          <w:highlight w:val="none"/>
          <w:lang w:val="en-US" w:eastAsia="zh-CN"/>
        </w:rPr>
        <w:t>2000</w:t>
      </w:r>
      <w:r>
        <w:rPr>
          <w:rFonts w:hint="eastAsia" w:ascii="仿宋" w:hAnsi="仿宋" w:eastAsia="仿宋" w:cs="仿宋"/>
          <w:b/>
          <w:bCs/>
          <w:color w:val="auto"/>
          <w:sz w:val="24"/>
          <w:szCs w:val="24"/>
          <w:highlight w:val="none"/>
        </w:rPr>
        <w:t>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具体数量以实际供应量为准</w:t>
      </w:r>
      <w:r>
        <w:rPr>
          <w:rFonts w:hint="eastAsia" w:ascii="仿宋" w:hAnsi="仿宋" w:eastAsia="仿宋" w:cs="仿宋"/>
          <w:b/>
          <w:bCs/>
          <w:color w:val="auto"/>
          <w:sz w:val="24"/>
          <w:szCs w:val="24"/>
          <w:highlight w:val="none"/>
        </w:rPr>
        <w:t>。</w:t>
      </w:r>
    </w:p>
    <w:p w14:paraId="4E2EBE8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0C1A61B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067BCAD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4、运输费支付：甲方按上月入账金额在次月支付100%。</w:t>
      </w:r>
    </w:p>
    <w:p w14:paraId="2BC6AFB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strike w:val="0"/>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如由乙方原因造成漏单，次月补办时甲方有权扣除所漏《发、收货单》运输费的50%。</w:t>
      </w:r>
      <w:r>
        <w:rPr>
          <w:rFonts w:hint="eastAsia" w:ascii="仿宋" w:hAnsi="仿宋" w:eastAsia="仿宋" w:cs="仿宋"/>
          <w:strike w:val="0"/>
          <w:dstrike w:val="0"/>
          <w:color w:val="auto"/>
          <w:sz w:val="24"/>
          <w:szCs w:val="24"/>
          <w:highlight w:val="none"/>
          <w:lang w:eastAsia="zh-CN"/>
        </w:rPr>
        <w:t>无回单（运输联）或签收不符合要求不予结算运费</w:t>
      </w:r>
      <w:r>
        <w:rPr>
          <w:rFonts w:hint="eastAsia" w:ascii="仿宋" w:hAnsi="仿宋" w:eastAsia="仿宋" w:cs="仿宋"/>
          <w:strike w:val="0"/>
          <w:color w:val="auto"/>
          <w:sz w:val="24"/>
          <w:szCs w:val="24"/>
          <w:highlight w:val="none"/>
          <w:lang w:eastAsia="zh-CN"/>
        </w:rPr>
        <w:t>。</w:t>
      </w:r>
    </w:p>
    <w:p w14:paraId="5887418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7D9A075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6D04CC1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3BDEC4A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1206AFB">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1092BC37">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A133F12">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2E1E4190">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5DF4D7E3">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山西省忻州市繁峙县砂河镇山西紫金矿业有限公司充填站</w:t>
      </w:r>
      <w:r>
        <w:rPr>
          <w:rFonts w:hint="eastAsia" w:ascii="仿宋" w:hAnsi="仿宋" w:eastAsia="仿宋" w:cs="仿宋"/>
          <w:color w:val="auto"/>
          <w:sz w:val="24"/>
          <w:szCs w:val="24"/>
          <w:highlight w:val="none"/>
          <w:u w:val="single"/>
        </w:rPr>
        <w:t>。</w:t>
      </w:r>
    </w:p>
    <w:p w14:paraId="5323217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auto"/>
          <w:sz w:val="24"/>
          <w:szCs w:val="24"/>
          <w:highlight w:val="none"/>
          <w:u w:val="single"/>
          <w:lang w:val="en-US" w:eastAsia="zh-CN"/>
        </w:rPr>
        <w:t>宝武环科矿渣微粉运输业务由承运商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797A13F4">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繁峙县山西紫金项目部磅房过磅数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608B07B1">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43F885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2E1EA59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15CA71E6">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woUserID w:val="1"/>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4943E96D">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u w:val="single"/>
          <w:lang w:eastAsia="zh-CN"/>
          <w:woUserID w:val="1"/>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r>
        <w:rPr>
          <w:rFonts w:hint="default" w:ascii="仿宋" w:hAnsi="仿宋" w:eastAsia="仿宋" w:cs="仿宋"/>
          <w:color w:val="auto"/>
          <w:sz w:val="24"/>
          <w:szCs w:val="24"/>
          <w:highlight w:val="none"/>
          <w:u w:val="single"/>
          <w:lang w:eastAsia="zh-CN"/>
          <w:woUserID w:val="1"/>
        </w:rPr>
        <w:t>评审前先对各单位的资格文件进行符合性评审</w:t>
      </w:r>
      <w:r>
        <w:rPr>
          <w:rFonts w:hint="eastAsia" w:ascii="仿宋" w:hAnsi="仿宋" w:eastAsia="仿宋" w:cs="仿宋"/>
          <w:color w:val="auto"/>
          <w:sz w:val="24"/>
          <w:szCs w:val="24"/>
          <w:highlight w:val="none"/>
          <w:u w:val="single"/>
          <w:lang w:eastAsia="zh-CN"/>
          <w:woUserID w:val="1"/>
        </w:rPr>
        <w:t>）</w:t>
      </w:r>
    </w:p>
    <w:p w14:paraId="79893F7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142DD38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2A45D2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4AEAFE93">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70A0DB66">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20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4AA9A939">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03E4244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0596C20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3C5533CC">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1C8D73FD">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hint="eastAsia" w:ascii="仿宋" w:hAnsi="仿宋" w:eastAsia="仿宋" w:cs="仿宋"/>
          <w:b/>
          <w:bCs/>
          <w:color w:val="auto"/>
          <w:sz w:val="24"/>
          <w:szCs w:val="24"/>
          <w:highlight w:val="cyan"/>
          <w:lang w:val="en-US" w:eastAsia="zh-CN"/>
        </w:rPr>
      </w:pPr>
    </w:p>
    <w:p w14:paraId="2FECF7DF">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hint="eastAsia" w:ascii="仿宋" w:hAnsi="仿宋" w:eastAsia="仿宋" w:cs="仿宋"/>
          <w:b/>
          <w:bCs/>
          <w:color w:val="auto"/>
          <w:sz w:val="24"/>
          <w:szCs w:val="24"/>
          <w:highlight w:val="cyan"/>
          <w:lang w:val="en-US" w:eastAsia="zh-CN"/>
        </w:rPr>
      </w:pPr>
    </w:p>
    <w:p w14:paraId="6E089F2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十、</w:t>
      </w:r>
      <w:r>
        <w:rPr>
          <w:rFonts w:ascii="仿宋" w:hAnsi="仿宋" w:eastAsia="仿宋" w:cs="仿宋"/>
          <w:b/>
          <w:bCs/>
          <w:color w:val="auto"/>
          <w:sz w:val="24"/>
          <w:szCs w:val="24"/>
          <w:highlight w:val="none"/>
        </w:rPr>
        <w:t>响应文件组成</w:t>
      </w:r>
    </w:p>
    <w:p w14:paraId="1473CAF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jc w:val="left"/>
        <w:rPr>
          <w:rFonts w:hint="eastAsia" w:ascii="仿宋" w:hAnsi="仿宋" w:eastAsia="仿宋" w:cs="仿宋"/>
          <w:b/>
          <w:bCs/>
          <w:color w:val="auto"/>
          <w:sz w:val="24"/>
          <w:szCs w:val="24"/>
          <w:highlight w:val="none"/>
          <w:u w:val="none"/>
          <w:lang w:val="en-US" w:eastAsia="zh-CN"/>
        </w:rPr>
      </w:pPr>
    </w:p>
    <w:p w14:paraId="5FE9AAB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响应文件封面</w:t>
      </w:r>
      <w:r>
        <w:rPr>
          <w:rFonts w:hint="eastAsia" w:ascii="仿宋" w:hAnsi="仿宋" w:eastAsia="仿宋" w:cs="仿宋"/>
          <w:color w:val="auto"/>
          <w:sz w:val="24"/>
          <w:szCs w:val="24"/>
          <w:highlight w:val="none"/>
          <w:lang w:eastAsia="zh-CN"/>
        </w:rPr>
        <w:t>；</w:t>
      </w:r>
    </w:p>
    <w:p w14:paraId="1F23889F">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法定代表人授权书（需附：法定代表人、代理人身份证复印件）</w:t>
      </w:r>
      <w:r>
        <w:rPr>
          <w:rFonts w:hint="eastAsia" w:ascii="仿宋" w:hAnsi="仿宋" w:eastAsia="仿宋" w:cs="仿宋"/>
          <w:color w:val="auto"/>
          <w:sz w:val="24"/>
          <w:szCs w:val="24"/>
          <w:highlight w:val="none"/>
          <w:lang w:eastAsia="zh-CN"/>
        </w:rPr>
        <w:t>；</w:t>
      </w:r>
    </w:p>
    <w:p w14:paraId="379108D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营业执照副本复印件（经营范围含 “普通货运/道路运输”）；</w:t>
      </w:r>
    </w:p>
    <w:p w14:paraId="6299A41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道路运输经营许可证复印件（年审有效期内）；</w:t>
      </w:r>
    </w:p>
    <w:p w14:paraId="35C53097">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一般纳税人资格证明（或小规模纳税人证明）； </w:t>
      </w:r>
    </w:p>
    <w:p w14:paraId="3049CF0E">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近三年无重大失信和违法违纪行为承诺书（自拟，盖公章）；</w:t>
      </w:r>
    </w:p>
    <w:p w14:paraId="56552B1D">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参运车辆清单；</w:t>
      </w:r>
    </w:p>
    <w:p w14:paraId="015D2F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8.车辆驾驶证、行驶证复印件、车辆交强险、第三者责任险保单（每车，自有产权罐式粉状物料运输车不得低于3辆</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w:t>
      </w:r>
    </w:p>
    <w:p w14:paraId="361A803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9.驾驶员从业资格证复印件；</w:t>
      </w:r>
    </w:p>
    <w:p w14:paraId="1B3410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10.廉洁承诺书（见附件）；</w:t>
      </w:r>
    </w:p>
    <w:p w14:paraId="4F1A9C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11.运输询比报价单（见附件，盖章签字）。</w:t>
      </w:r>
    </w:p>
    <w:p w14:paraId="22F8E94C">
      <w:pPr>
        <w:spacing w:line="360" w:lineRule="auto"/>
        <w:jc w:val="both"/>
        <w:rPr>
          <w:rFonts w:hint="eastAsia" w:ascii="仿宋" w:hAnsi="仿宋" w:eastAsia="仿宋" w:cs="仿宋"/>
          <w:b/>
          <w:color w:val="auto"/>
          <w:sz w:val="24"/>
          <w:szCs w:val="24"/>
          <w:highlight w:val="none"/>
        </w:rPr>
      </w:pPr>
    </w:p>
    <w:p w14:paraId="08AE6412">
      <w:pPr>
        <w:spacing w:line="360" w:lineRule="auto"/>
        <w:jc w:val="both"/>
        <w:rPr>
          <w:rFonts w:hint="eastAsia" w:ascii="仿宋" w:hAnsi="仿宋" w:eastAsia="仿宋" w:cs="仿宋"/>
          <w:b/>
          <w:color w:val="auto"/>
          <w:sz w:val="24"/>
          <w:szCs w:val="24"/>
          <w:highlight w:val="none"/>
        </w:rPr>
      </w:pPr>
    </w:p>
    <w:p w14:paraId="3ED831FE">
      <w:pPr>
        <w:spacing w:line="360" w:lineRule="auto"/>
        <w:jc w:val="both"/>
        <w:rPr>
          <w:rFonts w:hint="eastAsia" w:ascii="仿宋" w:hAnsi="仿宋" w:eastAsia="仿宋" w:cs="仿宋"/>
          <w:b/>
          <w:color w:val="auto"/>
          <w:sz w:val="24"/>
          <w:szCs w:val="24"/>
          <w:highlight w:val="none"/>
        </w:rPr>
      </w:pPr>
    </w:p>
    <w:p w14:paraId="18FFC92C">
      <w:pPr>
        <w:spacing w:line="360" w:lineRule="auto"/>
        <w:jc w:val="both"/>
        <w:rPr>
          <w:rFonts w:hint="eastAsia" w:ascii="仿宋" w:hAnsi="仿宋" w:eastAsia="仿宋" w:cs="仿宋"/>
          <w:b/>
          <w:color w:val="auto"/>
          <w:sz w:val="24"/>
          <w:szCs w:val="24"/>
          <w:highlight w:val="none"/>
        </w:rPr>
      </w:pPr>
    </w:p>
    <w:p w14:paraId="1A45A0C3">
      <w:pPr>
        <w:spacing w:line="360" w:lineRule="auto"/>
        <w:jc w:val="both"/>
        <w:rPr>
          <w:rFonts w:hint="eastAsia" w:ascii="仿宋" w:hAnsi="仿宋" w:eastAsia="仿宋" w:cs="仿宋"/>
          <w:b/>
          <w:color w:val="auto"/>
          <w:sz w:val="24"/>
          <w:szCs w:val="24"/>
          <w:highlight w:val="none"/>
        </w:rPr>
      </w:pPr>
    </w:p>
    <w:p w14:paraId="1E63A382">
      <w:pPr>
        <w:spacing w:line="360" w:lineRule="auto"/>
        <w:jc w:val="both"/>
        <w:rPr>
          <w:rFonts w:hint="eastAsia" w:ascii="仿宋" w:hAnsi="仿宋" w:eastAsia="仿宋" w:cs="仿宋"/>
          <w:b/>
          <w:color w:val="auto"/>
          <w:sz w:val="24"/>
          <w:szCs w:val="24"/>
          <w:highlight w:val="none"/>
        </w:rPr>
      </w:pPr>
    </w:p>
    <w:p w14:paraId="64762461">
      <w:pPr>
        <w:spacing w:line="360" w:lineRule="auto"/>
        <w:jc w:val="both"/>
        <w:rPr>
          <w:rFonts w:hint="eastAsia" w:ascii="仿宋" w:hAnsi="仿宋" w:eastAsia="仿宋" w:cs="仿宋"/>
          <w:b/>
          <w:color w:val="auto"/>
          <w:sz w:val="24"/>
          <w:szCs w:val="24"/>
          <w:highlight w:val="none"/>
        </w:rPr>
      </w:pPr>
    </w:p>
    <w:p w14:paraId="0F86408E">
      <w:pPr>
        <w:spacing w:line="360" w:lineRule="auto"/>
        <w:jc w:val="both"/>
        <w:rPr>
          <w:rFonts w:hint="eastAsia" w:ascii="仿宋" w:hAnsi="仿宋" w:eastAsia="仿宋" w:cs="仿宋"/>
          <w:b/>
          <w:color w:val="auto"/>
          <w:sz w:val="24"/>
          <w:szCs w:val="24"/>
          <w:highlight w:val="none"/>
        </w:rPr>
      </w:pPr>
    </w:p>
    <w:p w14:paraId="4A45CE63">
      <w:pPr>
        <w:spacing w:line="360" w:lineRule="auto"/>
        <w:jc w:val="both"/>
        <w:rPr>
          <w:rFonts w:hint="eastAsia" w:ascii="仿宋" w:hAnsi="仿宋" w:eastAsia="仿宋" w:cs="仿宋"/>
          <w:b/>
          <w:color w:val="auto"/>
          <w:sz w:val="24"/>
          <w:szCs w:val="24"/>
          <w:highlight w:val="none"/>
        </w:rPr>
      </w:pPr>
    </w:p>
    <w:p w14:paraId="0941C373">
      <w:pPr>
        <w:spacing w:line="360" w:lineRule="auto"/>
        <w:jc w:val="both"/>
        <w:rPr>
          <w:rFonts w:hint="eastAsia" w:ascii="仿宋" w:hAnsi="仿宋" w:eastAsia="仿宋" w:cs="仿宋"/>
          <w:b/>
          <w:color w:val="auto"/>
          <w:sz w:val="24"/>
          <w:szCs w:val="24"/>
          <w:highlight w:val="none"/>
        </w:rPr>
      </w:pPr>
    </w:p>
    <w:p w14:paraId="7EB62FAD">
      <w:pPr>
        <w:spacing w:line="360" w:lineRule="auto"/>
        <w:jc w:val="both"/>
        <w:rPr>
          <w:rFonts w:hint="eastAsia" w:ascii="仿宋" w:hAnsi="仿宋" w:eastAsia="仿宋" w:cs="仿宋"/>
          <w:b/>
          <w:color w:val="auto"/>
          <w:sz w:val="24"/>
          <w:szCs w:val="24"/>
          <w:highlight w:val="none"/>
        </w:rPr>
      </w:pPr>
    </w:p>
    <w:p w14:paraId="67A5D761">
      <w:pPr>
        <w:spacing w:line="360" w:lineRule="auto"/>
        <w:jc w:val="both"/>
        <w:rPr>
          <w:rFonts w:hint="eastAsia" w:ascii="仿宋" w:hAnsi="仿宋" w:eastAsia="仿宋" w:cs="仿宋"/>
          <w:b/>
          <w:color w:val="auto"/>
          <w:sz w:val="24"/>
          <w:szCs w:val="24"/>
          <w:highlight w:val="none"/>
        </w:rPr>
      </w:pPr>
    </w:p>
    <w:p w14:paraId="32D56B96">
      <w:pPr>
        <w:spacing w:line="360" w:lineRule="auto"/>
        <w:jc w:val="both"/>
        <w:rPr>
          <w:rFonts w:hint="eastAsia" w:ascii="仿宋" w:hAnsi="仿宋" w:eastAsia="仿宋" w:cs="仿宋"/>
          <w:b/>
          <w:color w:val="auto"/>
          <w:sz w:val="24"/>
          <w:szCs w:val="24"/>
          <w:highlight w:val="none"/>
        </w:rPr>
      </w:pPr>
    </w:p>
    <w:p w14:paraId="6CFB9F40">
      <w:pPr>
        <w:spacing w:line="360" w:lineRule="auto"/>
        <w:jc w:val="both"/>
        <w:rPr>
          <w:rFonts w:hint="eastAsia" w:ascii="仿宋" w:hAnsi="仿宋" w:eastAsia="仿宋" w:cs="仿宋"/>
          <w:b/>
          <w:color w:val="auto"/>
          <w:sz w:val="24"/>
          <w:szCs w:val="24"/>
          <w:highlight w:val="none"/>
        </w:rPr>
      </w:pPr>
    </w:p>
    <w:p w14:paraId="48502E67">
      <w:pPr>
        <w:spacing w:line="360" w:lineRule="auto"/>
        <w:jc w:val="both"/>
        <w:rPr>
          <w:rFonts w:hint="eastAsia" w:ascii="仿宋" w:hAnsi="仿宋" w:eastAsia="仿宋" w:cs="仿宋"/>
          <w:b/>
          <w:color w:val="auto"/>
          <w:sz w:val="24"/>
          <w:szCs w:val="24"/>
          <w:highlight w:val="none"/>
        </w:rPr>
      </w:pPr>
    </w:p>
    <w:p w14:paraId="201EC1F5">
      <w:pPr>
        <w:spacing w:line="360" w:lineRule="auto"/>
        <w:jc w:val="both"/>
        <w:rPr>
          <w:rFonts w:hint="eastAsia" w:ascii="仿宋" w:hAnsi="仿宋" w:eastAsia="仿宋" w:cs="仿宋"/>
          <w:b/>
          <w:color w:val="auto"/>
          <w:sz w:val="24"/>
          <w:szCs w:val="24"/>
          <w:highlight w:val="none"/>
        </w:rPr>
      </w:pPr>
    </w:p>
    <w:p w14:paraId="398395ED">
      <w:pPr>
        <w:spacing w:line="360" w:lineRule="auto"/>
        <w:jc w:val="both"/>
        <w:rPr>
          <w:rFonts w:hint="eastAsia" w:ascii="仿宋" w:hAnsi="仿宋" w:eastAsia="仿宋" w:cs="仿宋"/>
          <w:b/>
          <w:color w:val="auto"/>
          <w:sz w:val="24"/>
          <w:szCs w:val="24"/>
          <w:highlight w:val="none"/>
        </w:rPr>
      </w:pPr>
    </w:p>
    <w:p w14:paraId="3503F21E">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612B6C8C">
      <w:pPr>
        <w:spacing w:line="360" w:lineRule="auto"/>
        <w:jc w:val="center"/>
        <w:rPr>
          <w:rFonts w:hint="eastAsia" w:ascii="仿宋" w:hAnsi="仿宋" w:eastAsia="仿宋" w:cs="仿宋"/>
          <w:b/>
          <w:color w:val="auto"/>
          <w:sz w:val="24"/>
          <w:szCs w:val="24"/>
          <w:highlight w:val="none"/>
        </w:rPr>
      </w:pPr>
    </w:p>
    <w:p w14:paraId="5FE9B4C5">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72EF34B3">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3CBD8EE5">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517B83A7">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30C5DC69">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403C7C7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4921E70E">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92F83B8">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1F0DA65">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2BE26DA6">
      <w:pPr>
        <w:spacing w:before="156" w:beforeLines="50" w:after="156" w:afterLines="50" w:line="360" w:lineRule="auto"/>
        <w:rPr>
          <w:rFonts w:hint="eastAsia" w:ascii="仿宋" w:hAnsi="仿宋" w:eastAsia="仿宋" w:cs="仿宋"/>
          <w:color w:val="auto"/>
          <w:sz w:val="24"/>
          <w:szCs w:val="24"/>
          <w:highlight w:val="none"/>
        </w:rPr>
      </w:pPr>
    </w:p>
    <w:p w14:paraId="5ABA08B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76FCC1C2">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46572E3">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B46547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61A9B21B">
      <w:pPr>
        <w:spacing w:line="360" w:lineRule="auto"/>
        <w:jc w:val="center"/>
        <w:rPr>
          <w:rFonts w:hint="eastAsia" w:ascii="仿宋" w:hAnsi="仿宋" w:eastAsia="仿宋" w:cs="仿宋"/>
          <w:b/>
          <w:color w:val="auto"/>
          <w:sz w:val="24"/>
          <w:szCs w:val="24"/>
          <w:highlight w:val="none"/>
        </w:rPr>
      </w:pPr>
    </w:p>
    <w:p w14:paraId="41075FA2">
      <w:pPr>
        <w:spacing w:line="360" w:lineRule="auto"/>
        <w:jc w:val="both"/>
        <w:rPr>
          <w:rFonts w:hint="eastAsia" w:ascii="仿宋" w:hAnsi="仿宋" w:eastAsia="仿宋" w:cs="仿宋"/>
          <w:b/>
          <w:color w:val="auto"/>
          <w:sz w:val="24"/>
          <w:szCs w:val="24"/>
          <w:highlight w:val="none"/>
        </w:rPr>
      </w:pPr>
    </w:p>
    <w:p w14:paraId="2B49A4C4">
      <w:pPr>
        <w:spacing w:line="360" w:lineRule="auto"/>
        <w:jc w:val="both"/>
        <w:rPr>
          <w:rFonts w:hint="eastAsia" w:ascii="仿宋" w:hAnsi="仿宋" w:eastAsia="仿宋" w:cs="仿宋"/>
          <w:b/>
          <w:color w:val="auto"/>
          <w:sz w:val="24"/>
          <w:szCs w:val="24"/>
          <w:highlight w:val="none"/>
        </w:rPr>
      </w:pPr>
    </w:p>
    <w:p w14:paraId="00DD3C47">
      <w:pPr>
        <w:spacing w:line="360" w:lineRule="auto"/>
        <w:jc w:val="center"/>
        <w:rPr>
          <w:rFonts w:hint="eastAsia" w:ascii="仿宋" w:hAnsi="仿宋" w:eastAsia="仿宋" w:cs="仿宋"/>
          <w:b/>
          <w:color w:val="auto"/>
          <w:sz w:val="24"/>
          <w:szCs w:val="24"/>
          <w:highlight w:val="none"/>
        </w:rPr>
      </w:pPr>
    </w:p>
    <w:p w14:paraId="242396C8">
      <w:pPr>
        <w:spacing w:line="360" w:lineRule="auto"/>
        <w:jc w:val="center"/>
        <w:rPr>
          <w:rFonts w:hint="eastAsia" w:ascii="仿宋" w:hAnsi="仿宋" w:eastAsia="仿宋" w:cs="仿宋"/>
          <w:b/>
          <w:color w:val="auto"/>
          <w:sz w:val="24"/>
          <w:szCs w:val="24"/>
          <w:highlight w:val="none"/>
        </w:rPr>
      </w:pPr>
    </w:p>
    <w:p w14:paraId="7D4A7E53">
      <w:pPr>
        <w:spacing w:line="360" w:lineRule="auto"/>
        <w:jc w:val="center"/>
        <w:rPr>
          <w:rFonts w:hint="eastAsia" w:ascii="仿宋" w:hAnsi="仿宋" w:eastAsia="仿宋" w:cs="仿宋"/>
          <w:b/>
          <w:color w:val="auto"/>
          <w:sz w:val="24"/>
          <w:szCs w:val="24"/>
          <w:highlight w:val="none"/>
        </w:rPr>
      </w:pPr>
    </w:p>
    <w:p w14:paraId="7D049262">
      <w:pPr>
        <w:spacing w:line="360" w:lineRule="auto"/>
        <w:jc w:val="center"/>
        <w:rPr>
          <w:rFonts w:hint="eastAsia" w:ascii="仿宋" w:hAnsi="仿宋" w:eastAsia="仿宋" w:cs="仿宋"/>
          <w:b/>
          <w:color w:val="auto"/>
          <w:sz w:val="24"/>
          <w:szCs w:val="24"/>
          <w:highlight w:val="none"/>
        </w:rPr>
      </w:pPr>
    </w:p>
    <w:p w14:paraId="6DE30234">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7036415F">
      <w:pPr>
        <w:spacing w:line="360" w:lineRule="auto"/>
        <w:ind w:firstLine="490" w:firstLineChars="200"/>
        <w:rPr>
          <w:rFonts w:hint="eastAsia" w:ascii="仿宋" w:hAnsi="仿宋" w:eastAsia="仿宋" w:cs="仿宋"/>
          <w:color w:val="auto"/>
          <w:sz w:val="24"/>
          <w:szCs w:val="24"/>
          <w:highlight w:val="none"/>
        </w:rPr>
      </w:pPr>
    </w:p>
    <w:p w14:paraId="53D8BE40">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3ADC51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10746D5F">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370CBA8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293CA772">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500F5BE5">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650A857D">
      <w:pPr>
        <w:spacing w:line="360" w:lineRule="auto"/>
        <w:ind w:firstLine="490" w:firstLineChars="200"/>
        <w:rPr>
          <w:rFonts w:hint="eastAsia" w:ascii="仿宋" w:hAnsi="仿宋" w:eastAsia="仿宋" w:cs="仿宋"/>
          <w:color w:val="auto"/>
          <w:sz w:val="24"/>
          <w:szCs w:val="24"/>
          <w:highlight w:val="none"/>
          <w:u w:val="single"/>
        </w:rPr>
      </w:pPr>
    </w:p>
    <w:p w14:paraId="2E46C79D">
      <w:pPr>
        <w:spacing w:line="360" w:lineRule="auto"/>
        <w:ind w:firstLine="4655" w:firstLineChars="1900"/>
        <w:rPr>
          <w:rFonts w:hint="eastAsia" w:ascii="仿宋" w:hAnsi="仿宋" w:eastAsia="仿宋" w:cs="仿宋"/>
          <w:color w:val="auto"/>
          <w:sz w:val="24"/>
          <w:szCs w:val="24"/>
          <w:highlight w:val="none"/>
        </w:rPr>
      </w:pPr>
    </w:p>
    <w:p w14:paraId="1DC8EC00">
      <w:pPr>
        <w:spacing w:line="360" w:lineRule="auto"/>
        <w:ind w:firstLine="4410" w:firstLineChars="1800"/>
        <w:rPr>
          <w:rFonts w:hint="eastAsia" w:ascii="仿宋" w:hAnsi="仿宋" w:eastAsia="仿宋" w:cs="仿宋"/>
          <w:color w:val="auto"/>
          <w:sz w:val="24"/>
          <w:szCs w:val="24"/>
          <w:highlight w:val="none"/>
        </w:rPr>
      </w:pPr>
    </w:p>
    <w:p w14:paraId="4CF86680">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D4A138">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2D8912">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4340CA73">
      <w:pPr>
        <w:pStyle w:val="55"/>
        <w:rPr>
          <w:rFonts w:hint="eastAsia" w:ascii="仿宋" w:hAnsi="仿宋" w:eastAsia="仿宋" w:cs="仿宋"/>
          <w:color w:val="auto"/>
          <w:sz w:val="24"/>
          <w:szCs w:val="24"/>
          <w:highlight w:val="none"/>
        </w:rPr>
      </w:pPr>
    </w:p>
    <w:p w14:paraId="20B79864">
      <w:pPr>
        <w:pStyle w:val="55"/>
        <w:rPr>
          <w:rFonts w:hint="eastAsia" w:ascii="仿宋" w:hAnsi="仿宋" w:eastAsia="仿宋" w:cs="仿宋"/>
          <w:color w:val="auto"/>
          <w:sz w:val="24"/>
          <w:szCs w:val="24"/>
          <w:highlight w:val="none"/>
        </w:rPr>
      </w:pPr>
    </w:p>
    <w:p w14:paraId="65968AAD">
      <w:pPr>
        <w:pStyle w:val="55"/>
        <w:rPr>
          <w:rFonts w:hint="eastAsia" w:ascii="仿宋" w:hAnsi="仿宋" w:eastAsia="仿宋" w:cs="仿宋"/>
          <w:color w:val="auto"/>
          <w:sz w:val="24"/>
          <w:szCs w:val="24"/>
          <w:highlight w:val="none"/>
        </w:rPr>
      </w:pPr>
    </w:p>
    <w:p w14:paraId="4D4D5D9C">
      <w:pPr>
        <w:pStyle w:val="55"/>
        <w:rPr>
          <w:rFonts w:hint="eastAsia" w:ascii="仿宋" w:hAnsi="仿宋" w:eastAsia="仿宋" w:cs="仿宋"/>
          <w:color w:val="auto"/>
          <w:sz w:val="24"/>
          <w:szCs w:val="24"/>
          <w:highlight w:val="none"/>
        </w:rPr>
      </w:pPr>
    </w:p>
    <w:p w14:paraId="7DF05EDE">
      <w:pPr>
        <w:pStyle w:val="55"/>
        <w:rPr>
          <w:rFonts w:hint="eastAsia" w:ascii="仿宋" w:hAnsi="仿宋" w:eastAsia="仿宋" w:cs="仿宋"/>
          <w:color w:val="auto"/>
          <w:sz w:val="24"/>
          <w:szCs w:val="24"/>
          <w:highlight w:val="none"/>
        </w:rPr>
      </w:pPr>
    </w:p>
    <w:p w14:paraId="6A044CCD">
      <w:pPr>
        <w:pStyle w:val="55"/>
        <w:ind w:left="0" w:leftChars="0" w:firstLine="0" w:firstLineChars="0"/>
        <w:rPr>
          <w:rFonts w:hint="eastAsia" w:ascii="仿宋" w:hAnsi="仿宋" w:eastAsia="仿宋" w:cs="仿宋"/>
          <w:color w:val="auto"/>
          <w:sz w:val="24"/>
          <w:szCs w:val="24"/>
          <w:highlight w:val="none"/>
        </w:rPr>
        <w:sectPr>
          <w:headerReference r:id="rId6" w:type="default"/>
          <w:footerReference r:id="rId7" w:type="default"/>
          <w:pgSz w:w="11906" w:h="16838"/>
          <w:pgMar w:top="1417" w:right="1315" w:bottom="1417" w:left="1268" w:header="851" w:footer="272" w:gutter="283"/>
          <w:pgNumType w:start="1"/>
          <w:cols w:space="0" w:num="1"/>
          <w:rtlGutter w:val="0"/>
          <w:docGrid w:type="linesAndChars" w:linePitch="312" w:charSpace="1033"/>
        </w:sectPr>
      </w:pPr>
    </w:p>
    <w:p w14:paraId="09506937">
      <w:pPr>
        <w:shd w:val="clear"/>
        <w:jc w:val="both"/>
        <w:rPr>
          <w:rFonts w:hint="eastAsia" w:ascii="仿宋" w:hAnsi="仿宋" w:eastAsia="仿宋" w:cs="仿宋"/>
          <w:b/>
          <w:bCs/>
          <w:color w:val="auto"/>
          <w:sz w:val="24"/>
          <w:szCs w:val="24"/>
          <w:highlight w:val="none"/>
          <w:u w:val="thick"/>
          <w:lang w:val="en-US" w:eastAsia="zh-CN" w:bidi="ar"/>
        </w:rPr>
      </w:pPr>
    </w:p>
    <w:p w14:paraId="650E64C4">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铜陵铜冠建安新型环保建材科技有限公司山西紫金项目部宝武环科矿渣微粉运输业务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21018D71">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TGJA-JX-2026-026</w:t>
      </w:r>
    </w:p>
    <w:tbl>
      <w:tblPr>
        <w:tblStyle w:val="45"/>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10DF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41B62A1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03C3C4C6">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107CAF04">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6E3A906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1B02157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7F4DF2F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0C37B4D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45F30A9C">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1D9EF71B">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0EBEF89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41CBD2C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01B3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54A2064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1435F94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4BAD524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2FA8B27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2B7EB9A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30F62FC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780F764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42B9EDA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5187407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E20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BFAFF6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1" w:colFirst="5" w:colLast="5"/>
            <w:bookmarkStart w:id="2" w:name="OLE_LINK2" w:colFirst="6" w:colLast="6"/>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11242CEF">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宝武环科-</w:t>
            </w:r>
            <w:r>
              <w:rPr>
                <w:rFonts w:hint="eastAsia" w:ascii="仿宋" w:hAnsi="仿宋" w:eastAsia="仿宋" w:cs="仿宋"/>
                <w:b w:val="0"/>
                <w:bCs w:val="0"/>
                <w:color w:val="auto"/>
                <w:sz w:val="24"/>
                <w:szCs w:val="24"/>
                <w:highlight w:val="none"/>
                <w:u w:val="none"/>
                <w:lang w:val="en-US" w:eastAsia="zh-CN"/>
              </w:rPr>
              <w:t>山西紫金矿业有限公司充填站</w:t>
            </w:r>
          </w:p>
        </w:tc>
        <w:tc>
          <w:tcPr>
            <w:tcW w:w="960" w:type="dxa"/>
            <w:shd w:val="clear" w:color="auto" w:fill="auto"/>
            <w:noWrap w:val="0"/>
            <w:vAlign w:val="center"/>
          </w:tcPr>
          <w:p w14:paraId="12B1182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2398" w:type="dxa"/>
            <w:shd w:val="clear" w:color="auto" w:fill="auto"/>
            <w:noWrap w:val="0"/>
            <w:vAlign w:val="center"/>
          </w:tcPr>
          <w:p w14:paraId="5218471C">
            <w:pPr>
              <w:keepNext w:val="0"/>
              <w:keepLines w:val="0"/>
              <w:suppressLineNumbers w:val="0"/>
              <w:spacing w:before="0" w:beforeAutospacing="0" w:after="0" w:afterAutospacing="0"/>
              <w:ind w:left="0" w:right="0"/>
              <w:jc w:val="center"/>
              <w:rPr>
                <w:rFonts w:hint="eastAsia" w:ascii="仿宋" w:hAnsi="仿宋" w:eastAsia="仿宋" w:cs="仿宋"/>
                <w:b/>
                <w:bCs/>
                <w:color w:val="auto"/>
                <w:sz w:val="24"/>
                <w:szCs w:val="24"/>
                <w:highlight w:val="none"/>
              </w:rPr>
            </w:pPr>
            <w:r>
              <w:rPr>
                <w:rFonts w:hint="eastAsia" w:ascii="仿宋" w:hAnsi="仿宋" w:eastAsia="仿宋" w:cs="仿宋"/>
                <w:b/>
                <w:bCs/>
                <w:color w:val="000000" w:themeColor="text1"/>
                <w:sz w:val="24"/>
                <w:szCs w:val="24"/>
                <w:highlight w:val="none"/>
                <w14:textFill>
                  <w14:solidFill>
                    <w14:schemeClr w14:val="tx1"/>
                  </w14:solidFill>
                </w14:textFill>
              </w:rPr>
              <w:t>约</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300</w:t>
            </w:r>
            <w:r>
              <w:rPr>
                <w:rFonts w:hint="eastAsia" w:ascii="仿宋" w:hAnsi="仿宋" w:eastAsia="仿宋" w:cs="仿宋"/>
                <w:b/>
                <w:bCs/>
                <w:color w:val="auto"/>
                <w:sz w:val="24"/>
                <w:szCs w:val="24"/>
                <w:highlight w:val="none"/>
              </w:rPr>
              <w:t>公里</w:t>
            </w:r>
          </w:p>
          <w:p w14:paraId="42425AB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04E14B4B">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暂定24000</w:t>
            </w:r>
          </w:p>
        </w:tc>
        <w:tc>
          <w:tcPr>
            <w:tcW w:w="1582" w:type="dxa"/>
            <w:shd w:val="clear" w:color="auto" w:fill="auto"/>
            <w:noWrap w:val="0"/>
            <w:vAlign w:val="center"/>
          </w:tcPr>
          <w:p w14:paraId="7F83C77C">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70</w:t>
            </w:r>
          </w:p>
        </w:tc>
        <w:tc>
          <w:tcPr>
            <w:tcW w:w="1429" w:type="dxa"/>
            <w:shd w:val="clear" w:color="auto" w:fill="auto"/>
            <w:noWrap w:val="0"/>
            <w:vAlign w:val="center"/>
          </w:tcPr>
          <w:p w14:paraId="7CD821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38A72C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41513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bookmarkEnd w:id="1"/>
      <w:bookmarkEnd w:id="2"/>
      <w:tr w14:paraId="11BC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7350" w:type="dxa"/>
            <w:gridSpan w:val="5"/>
            <w:noWrap w:val="0"/>
            <w:vAlign w:val="center"/>
          </w:tcPr>
          <w:p w14:paraId="703D3C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1CDF50F6">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仿宋" w:hAnsi="仿宋" w:eastAsia="仿宋" w:cs="仿宋"/>
                <w:b w:val="0"/>
                <w:bCs/>
                <w:color w:val="auto"/>
                <w:sz w:val="24"/>
                <w:szCs w:val="24"/>
                <w:highlight w:val="none"/>
                <w:lang w:val="en-US" w:eastAsia="zh-CN"/>
              </w:rPr>
              <w:t>1680000</w:t>
            </w:r>
          </w:p>
        </w:tc>
        <w:tc>
          <w:tcPr>
            <w:tcW w:w="1429" w:type="dxa"/>
            <w:noWrap w:val="0"/>
            <w:vAlign w:val="center"/>
          </w:tcPr>
          <w:p w14:paraId="749D93D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21F180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733E6CBF">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31A2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169" w:type="dxa"/>
            <w:gridSpan w:val="10"/>
            <w:noWrap w:val="0"/>
            <w:vAlign w:val="center"/>
          </w:tcPr>
          <w:p w14:paraId="3795FAB3">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03EDBEB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以上为暂估运输量；以山西紫金项目部磅房过磅数为准。</w:t>
            </w:r>
          </w:p>
          <w:p w14:paraId="7D3C197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22984D0D">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如果运输过程中承运单位对询比采购单位对应的宝武环科矿渣微粉接收项目造成经济损失，则造成一切费用由成交人赔付，同时对承运单位进行对应处罚。</w:t>
            </w:r>
          </w:p>
          <w:p w14:paraId="0C5CD932">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7993E73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合同期限：2026年6月15日至2027年6月14日（供货期内以实际供货数量为准）。</w:t>
            </w:r>
          </w:p>
          <w:p w14:paraId="156C8A4C">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销售价格赔偿损失，从承运单位当月运输费中双倍扣除。如承运单位在终点项目部发现过磅数据异常需及时跟甲方进行反馈。</w:t>
            </w:r>
          </w:p>
          <w:p w14:paraId="28F6CFB7">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为保证合同的严格履行,在合同签定后7天内,承运单位向甲方缴纳安全履约保证金：人民币伍万元整（¥50000.00），安全履约保证金在合同终止且双方结算完毕后一个月内无息返还。</w:t>
            </w:r>
          </w:p>
        </w:tc>
      </w:tr>
    </w:tbl>
    <w:p w14:paraId="04E1D110">
      <w:pPr>
        <w:spacing w:line="240" w:lineRule="auto"/>
        <w:rPr>
          <w:rFonts w:hint="eastAsia" w:ascii="仿宋" w:hAnsi="仿宋" w:eastAsia="仿宋" w:cs="仿宋"/>
          <w:color w:val="auto"/>
          <w:sz w:val="28"/>
          <w:szCs w:val="28"/>
          <w:highlight w:val="none"/>
          <w:u w:val="single"/>
        </w:rPr>
        <w:sectPr>
          <w:headerReference r:id="rId8"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57411B83">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591B0322">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B0FE6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辆类别：罐式粉状物料运输车，额定载重量不低于30吨；</w:t>
      </w:r>
    </w:p>
    <w:p w14:paraId="4CD7693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2、车辆需具备自行泵送物料的功能；</w:t>
      </w:r>
    </w:p>
    <w:p w14:paraId="5F4E6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0412200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0800DB19">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0783DF11">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1、货物名称：宝武环科矿渣微粉</w:t>
      </w:r>
      <w:r>
        <w:rPr>
          <w:rFonts w:hint="eastAsia" w:ascii="仿宋" w:hAnsi="仿宋" w:eastAsia="仿宋" w:cs="仿宋"/>
          <w:color w:val="auto"/>
          <w:sz w:val="24"/>
          <w:szCs w:val="24"/>
          <w:highlight w:val="none"/>
          <w:lang w:eastAsia="zh-CN"/>
        </w:rPr>
        <w:t>；</w:t>
      </w:r>
    </w:p>
    <w:p w14:paraId="4FB8AFE6">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2、货物运输要求：运输及泵送过程中保证密封，不得接触水等其他物料；</w:t>
      </w:r>
    </w:p>
    <w:p w14:paraId="3EA1E398">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6A94A14B">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甲方将部分</w:t>
      </w:r>
      <w:r>
        <w:rPr>
          <w:rFonts w:hint="eastAsia" w:ascii="仿宋" w:hAnsi="仿宋" w:eastAsia="仿宋" w:cs="仿宋"/>
          <w:color w:val="auto"/>
          <w:sz w:val="24"/>
          <w:szCs w:val="24"/>
          <w:highlight w:val="none"/>
          <w:lang w:val="en-US" w:eastAsia="zh-CN"/>
        </w:rPr>
        <w:t>原材料</w:t>
      </w:r>
      <w:r>
        <w:rPr>
          <w:rFonts w:hint="eastAsia" w:ascii="仿宋" w:hAnsi="仿宋" w:eastAsia="仿宋" w:cs="仿宋"/>
          <w:color w:val="auto"/>
          <w:sz w:val="24"/>
          <w:szCs w:val="24"/>
          <w:highlight w:val="none"/>
        </w:rPr>
        <w:t>运输发包给乙方,由乙方承包运输,乙方负责从</w:t>
      </w:r>
      <w:r>
        <w:rPr>
          <w:rFonts w:hint="eastAsia" w:ascii="仿宋" w:hAnsi="仿宋" w:eastAsia="仿宋" w:cs="仿宋"/>
          <w:color w:val="auto"/>
          <w:sz w:val="24"/>
          <w:szCs w:val="24"/>
          <w:highlight w:val="none"/>
          <w:lang w:val="en-US" w:eastAsia="zh-CN"/>
        </w:rPr>
        <w:t>宝武环科料仓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起点</w:t>
      </w:r>
      <w:r>
        <w:rPr>
          <w:rFonts w:hint="eastAsia" w:ascii="仿宋" w:hAnsi="仿宋" w:eastAsia="仿宋" w:cs="仿宋"/>
          <w:b w:val="0"/>
          <w:bCs w:val="0"/>
          <w:color w:val="auto"/>
          <w:sz w:val="24"/>
          <w:szCs w:val="24"/>
          <w:highlight w:val="none"/>
          <w:u w:val="single"/>
          <w:lang w:val="en-US" w:eastAsia="zh-CN"/>
        </w:rPr>
        <w:t>：山西省太原市宝武环科山西资源循环利用有限公司厂内，终点：山西省忻州市繁峙县砂河镇山西紫金矿业有限公司充填站</w:t>
      </w:r>
      <w:r>
        <w:rPr>
          <w:rFonts w:hint="eastAsia" w:ascii="仿宋" w:hAnsi="仿宋" w:eastAsia="仿宋" w:cs="仿宋"/>
          <w:color w:val="auto"/>
          <w:sz w:val="24"/>
          <w:szCs w:val="24"/>
          <w:highlight w:val="none"/>
          <w:u w:val="single"/>
          <w:lang w:val="en-US" w:eastAsia="zh-CN"/>
        </w:rPr>
        <w:t>；</w:t>
      </w:r>
    </w:p>
    <w:p w14:paraId="45B3165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》予以确定,乙方根据甲方《</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w:t>
      </w:r>
      <w:r>
        <w:rPr>
          <w:rFonts w:hint="eastAsia" w:ascii="仿宋" w:hAnsi="仿宋" w:eastAsia="仿宋" w:cs="仿宋"/>
          <w:color w:val="auto"/>
          <w:sz w:val="24"/>
          <w:szCs w:val="24"/>
          <w:highlight w:val="none"/>
          <w:lang w:val="en-US" w:eastAsia="zh-CN"/>
        </w:rPr>
        <w:t>数量</w:t>
      </w:r>
      <w:r>
        <w:rPr>
          <w:rFonts w:hint="eastAsia" w:ascii="仿宋" w:hAnsi="仿宋" w:eastAsia="仿宋" w:cs="仿宋"/>
          <w:color w:val="auto"/>
          <w:sz w:val="24"/>
          <w:szCs w:val="24"/>
          <w:highlight w:val="none"/>
        </w:rPr>
        <w:t>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31C7B2F7">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5F99F0E6">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6 月 15 日至  2027 年 6 月 14 日。</w:t>
      </w:r>
    </w:p>
    <w:p w14:paraId="4E598D1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030AD4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1A6A5F05">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11AB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4A981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48F67C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174647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3EC5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69DCB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lang w:val="en-US" w:eastAsia="zh-CN"/>
              </w:rPr>
              <w:t>宝武环科料仓</w:t>
            </w:r>
          </w:p>
        </w:tc>
        <w:tc>
          <w:tcPr>
            <w:tcW w:w="4156" w:type="dxa"/>
            <w:noWrap w:val="0"/>
            <w:vAlign w:val="center"/>
          </w:tcPr>
          <w:p w14:paraId="14090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山西紫金矿业有限公司充填站</w:t>
            </w:r>
          </w:p>
        </w:tc>
        <w:tc>
          <w:tcPr>
            <w:tcW w:w="2603" w:type="dxa"/>
            <w:noWrap w:val="0"/>
            <w:vAlign w:val="center"/>
          </w:tcPr>
          <w:p w14:paraId="10425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16489C5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779DB220">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277169BE">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4B727C27">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计量：乙方车辆进出提货厂区时两次过磅计货物净重，在合理时间内需抵达运输终点项目部，完成全部承运货物的足额卸货，并在进出终点项目部两次过磅计货物净重。以两次磅单的较低者结算运费。</w:t>
      </w:r>
    </w:p>
    <w:p w14:paraId="5F8524C2">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销售价格赔偿损失，从乙方当月运输费中扣除。如乙方在终点项目部发现过磅数据异常并及时跟甲方进行了反馈，确定是磅秤问题，可免于赔偿；如发现异常没有及时反馈，将按标准双倍进行赔偿。</w:t>
      </w:r>
    </w:p>
    <w:p w14:paraId="271FA7F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0608087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42FD5FA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2、运输费支付：甲方按上月入账金额在次月支付</w:t>
      </w:r>
      <w:r>
        <w:rPr>
          <w:rFonts w:hint="eastAsia" w:ascii="仿宋" w:hAnsi="仿宋" w:eastAsia="仿宋" w:cs="仿宋"/>
          <w:color w:val="auto"/>
          <w:sz w:val="24"/>
          <w:szCs w:val="24"/>
          <w:highlight w:val="none"/>
          <w:u w:val="single"/>
          <w:lang w:val="en-US" w:eastAsia="zh-CN"/>
        </w:rPr>
        <w:t xml:space="preserve"> 100% </w:t>
      </w:r>
      <w:r>
        <w:rPr>
          <w:rFonts w:hint="eastAsia" w:ascii="仿宋" w:hAnsi="仿宋" w:eastAsia="仿宋" w:cs="仿宋"/>
          <w:color w:val="auto"/>
          <w:sz w:val="24"/>
          <w:szCs w:val="24"/>
          <w:highlight w:val="none"/>
          <w:u w:val="none"/>
          <w:lang w:val="en-US" w:eastAsia="zh-CN"/>
        </w:rPr>
        <w:t>。</w:t>
      </w:r>
    </w:p>
    <w:p w14:paraId="1245530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519DE3E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11839D1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名称：铜陵铜冠建安新型环保建材科技有限公司；</w:t>
      </w:r>
    </w:p>
    <w:p w14:paraId="0A91E83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纳税人识别号：91340700090790738A；</w:t>
      </w:r>
    </w:p>
    <w:p w14:paraId="1999E97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地址、电话：安徽省铜陵市经济技术开发区、0562-5861521；</w:t>
      </w:r>
    </w:p>
    <w:p w14:paraId="4532EDD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开户行及账号：中国银行铜陵分行179725225176。</w:t>
      </w:r>
    </w:p>
    <w:p w14:paraId="22E0C34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3C469085">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B376CBC">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194CC0A">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2FCEB33">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599BB3D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65A5865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3737D0B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strike/>
          <w:dstrike w:val="0"/>
          <w:color w:val="auto"/>
          <w:sz w:val="24"/>
          <w:szCs w:val="24"/>
          <w:highlight w:val="none"/>
        </w:rPr>
      </w:pPr>
      <w:r>
        <w:rPr>
          <w:rFonts w:hint="eastAsia" w:ascii="仿宋" w:hAnsi="仿宋" w:eastAsia="仿宋" w:cs="仿宋"/>
          <w:color w:val="auto"/>
          <w:sz w:val="24"/>
          <w:szCs w:val="24"/>
          <w:highlight w:val="none"/>
        </w:rPr>
        <w:t>2、甲方保证</w:t>
      </w:r>
      <w:r>
        <w:rPr>
          <w:rFonts w:hint="eastAsia" w:ascii="仿宋" w:hAnsi="仿宋" w:eastAsia="仿宋" w:cs="仿宋"/>
          <w:color w:val="auto"/>
          <w:sz w:val="24"/>
          <w:szCs w:val="24"/>
          <w:highlight w:val="none"/>
          <w:lang w:val="en-US" w:eastAsia="zh-CN"/>
        </w:rPr>
        <w:t>矿渣微粉卸货</w:t>
      </w:r>
      <w:r>
        <w:rPr>
          <w:rFonts w:hint="eastAsia" w:ascii="仿宋" w:hAnsi="仿宋" w:eastAsia="仿宋" w:cs="仿宋"/>
          <w:color w:val="auto"/>
          <w:sz w:val="24"/>
          <w:szCs w:val="24"/>
          <w:highlight w:val="none"/>
        </w:rPr>
        <w:t>管道完好。</w:t>
      </w:r>
    </w:p>
    <w:p w14:paraId="317A378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、甲方应</w:t>
      </w:r>
      <w:r>
        <w:rPr>
          <w:rFonts w:hint="eastAsia" w:ascii="仿宋" w:hAnsi="仿宋" w:eastAsia="仿宋" w:cs="仿宋"/>
          <w:color w:val="auto"/>
          <w:sz w:val="24"/>
          <w:szCs w:val="24"/>
          <w:highlight w:val="none"/>
          <w:lang w:val="en-US" w:eastAsia="zh-CN"/>
        </w:rPr>
        <w:t>在每天下午17:00前报送次日的配送计划，以便乙方及时安排运输车辆。</w:t>
      </w:r>
      <w:r>
        <w:rPr>
          <w:rFonts w:hint="eastAsia" w:ascii="仿宋" w:hAnsi="仿宋" w:eastAsia="仿宋" w:cs="仿宋"/>
          <w:color w:val="auto"/>
          <w:sz w:val="24"/>
          <w:szCs w:val="24"/>
          <w:highlight w:val="none"/>
        </w:rPr>
        <w:t xml:space="preserve">   </w:t>
      </w:r>
    </w:p>
    <w:p w14:paraId="3FB41EC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2FC4D49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2E47161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4B80C08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04F32D1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w:t>
      </w:r>
      <w:r>
        <w:rPr>
          <w:rFonts w:hint="eastAsia" w:ascii="仿宋" w:hAnsi="仿宋" w:eastAsia="仿宋" w:cs="仿宋"/>
          <w:strike w:val="0"/>
          <w:dstrike w:val="0"/>
          <w:color w:val="auto"/>
          <w:sz w:val="24"/>
          <w:szCs w:val="24"/>
          <w:highlight w:val="none"/>
        </w:rPr>
        <w:t>必须</w:t>
      </w:r>
      <w:r>
        <w:rPr>
          <w:rFonts w:hint="eastAsia" w:ascii="仿宋" w:hAnsi="仿宋" w:eastAsia="仿宋" w:cs="仿宋"/>
          <w:strike w:val="0"/>
          <w:dstrike w:val="0"/>
          <w:color w:val="auto"/>
          <w:sz w:val="24"/>
          <w:szCs w:val="24"/>
          <w:highlight w:val="none"/>
          <w:lang w:val="en-US" w:eastAsia="zh-CN"/>
        </w:rPr>
        <w:t>在1</w:t>
      </w:r>
      <w:r>
        <w:rPr>
          <w:rFonts w:hint="eastAsia" w:ascii="仿宋" w:hAnsi="仿宋" w:eastAsia="仿宋" w:cs="仿宋"/>
          <w:strike w:val="0"/>
          <w:dstrike w:val="0"/>
          <w:color w:val="auto"/>
          <w:sz w:val="24"/>
          <w:szCs w:val="24"/>
          <w:highlight w:val="none"/>
        </w:rPr>
        <w:t>小时内</w:t>
      </w:r>
      <w:r>
        <w:rPr>
          <w:rFonts w:hint="eastAsia" w:ascii="仿宋" w:hAnsi="仿宋" w:eastAsia="仿宋" w:cs="仿宋"/>
          <w:color w:val="auto"/>
          <w:sz w:val="24"/>
          <w:szCs w:val="24"/>
          <w:highlight w:val="none"/>
        </w:rPr>
        <w:t>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656F95C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w:t>
      </w:r>
      <w:r>
        <w:rPr>
          <w:rFonts w:hint="eastAsia" w:ascii="仿宋" w:hAnsi="仿宋" w:eastAsia="仿宋" w:cs="仿宋"/>
          <w:color w:val="auto"/>
          <w:sz w:val="24"/>
          <w:szCs w:val="24"/>
          <w:highlight w:val="none"/>
          <w:lang w:val="en-US" w:eastAsia="zh-CN"/>
        </w:rPr>
        <w:t>宝武环科</w:t>
      </w:r>
      <w:r>
        <w:rPr>
          <w:rFonts w:hint="eastAsia" w:ascii="仿宋" w:hAnsi="仿宋" w:eastAsia="仿宋" w:cs="仿宋"/>
          <w:color w:val="auto"/>
          <w:sz w:val="24"/>
          <w:szCs w:val="24"/>
          <w:highlight w:val="none"/>
        </w:rPr>
        <w:t>工作人员办理货物提货确认手续。</w:t>
      </w:r>
    </w:p>
    <w:p w14:paraId="4EB9495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发货单位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2794DBB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货人签字确认工作。若因货物签收手续不清或无效而影响货款结算的,所造成的经济损失全部由乙方承担。</w:t>
      </w:r>
    </w:p>
    <w:p w14:paraId="5329184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发、收货单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货单位对帐，给甲方造成损失的,由乙方负责全额赔偿。</w:t>
      </w:r>
    </w:p>
    <w:p w14:paraId="3C4B06E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2637749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345204C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乙方在装卸粉料时，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如果造成损失或甲方（含发货单位）因环保问题而受到处罚时乙方应承担全部责任并全额赔偿损失</w:t>
      </w:r>
      <w:r>
        <w:rPr>
          <w:rFonts w:hint="eastAsia" w:ascii="仿宋" w:hAnsi="仿宋" w:eastAsia="仿宋" w:cs="仿宋"/>
          <w:color w:val="auto"/>
          <w:sz w:val="24"/>
          <w:szCs w:val="24"/>
          <w:highlight w:val="none"/>
        </w:rPr>
        <w:t>。</w:t>
      </w:r>
    </w:p>
    <w:p w14:paraId="1E40431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65F70D6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的供应单位厂区及周边区域内，受甲方的供应单位管理规定约束。乙方车辆进入运输终点甲方项目部及周边区域内，受运输终点甲方单位管理规定约束。发生违规情况，按相关规定予以处罚。乙方不得以对相关管理规定不熟悉为由要求免于处罚。</w:t>
      </w:r>
    </w:p>
    <w:p w14:paraId="5A877C7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13、乙方运输宝武环科矿渣微粉，车辆必须在甲方及发货单位备案。</w:t>
      </w:r>
    </w:p>
    <w:p w14:paraId="2851EEC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ins w:id="0" w:author="乌云，乌云快走开[太阳]" w:date="2026-05-26T11:03:34Z"/>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14、乙方承接甲方业务时，乙方除接受甲方的各项管理规定外，同时 需接受甲方的供应单位的相关管理规定。</w:t>
      </w:r>
    </w:p>
    <w:p w14:paraId="47185B4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4918A90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；如乙方不服从甲方（或甲方发货单位）管理，给甲方造成重大损失（5万元及以上的），甲方有权终止合同，并扣除乙方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19903F6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4BE4BD7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伍万元整</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0000.00）。</w:t>
      </w:r>
    </w:p>
    <w:p w14:paraId="1259F4B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1FBCE84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51BC16F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39A28FB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0946BE0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2A0758DA">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50AE677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1B0CC11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43C758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9"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0AD3F">
    <w:pPr>
      <w:pStyle w:val="29"/>
      <w:jc w:val="center"/>
    </w:pPr>
  </w:p>
  <w:p w14:paraId="1F66953C">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B9DEA">
    <w:pPr>
      <w:pStyle w:val="29"/>
      <w:framePr w:wrap="around" w:vAnchor="text" w:hAnchor="margin" w:xAlign="right" w:y="1"/>
      <w:rPr>
        <w:rStyle w:val="49"/>
      </w:rPr>
    </w:pPr>
    <w:r>
      <w:fldChar w:fldCharType="begin"/>
    </w:r>
    <w:r>
      <w:rPr>
        <w:rStyle w:val="49"/>
      </w:rPr>
      <w:instrText xml:space="preserve">PAGE  </w:instrText>
    </w:r>
    <w:r>
      <w:fldChar w:fldCharType="end"/>
    </w:r>
  </w:p>
  <w:p w14:paraId="61148288">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4DDBC">
    <w:pPr>
      <w:pStyle w:val="2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E1FFA">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1BE1FFA">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56CFDB1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DBE52">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 xml:space="preserve"> </w:t>
    </w:r>
    <w:r>
      <w:rPr>
        <w:rFonts w:hint="eastAsia"/>
        <w:u w:val="single"/>
      </w:rPr>
      <w:t>　</w:t>
    </w:r>
    <w:r>
      <w:rPr>
        <w:rFonts w:hint="eastAsia"/>
        <w:u w:val="single"/>
        <w:lang w:val="en-US" w:eastAsia="zh-CN"/>
      </w:rPr>
      <w:t>宝武环科矿渣微粉运输询比采购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7472A">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宝武环科矿渣微粉运输询比采购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05170">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宝武环科矿渣微粉运输询比采购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64B03">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宝武环科矿渣微粉运输询比采购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B88D763"/>
    <w:multiLevelType w:val="singleLevel"/>
    <w:tmpl w:val="0B88D763"/>
    <w:lvl w:ilvl="0" w:tentative="0">
      <w:start w:val="1"/>
      <w:numFmt w:val="decimal"/>
      <w:lvlText w:val="%1."/>
      <w:lvlJc w:val="left"/>
      <w:pPr>
        <w:tabs>
          <w:tab w:val="left" w:pos="312"/>
        </w:tabs>
      </w:p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乌云，乌云快走开[太阳]">
    <w15:presenceInfo w15:providerId="None" w15:userId="乌云，乌云快走开[太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976FD"/>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27E5"/>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31A4A"/>
    <w:rsid w:val="014738EE"/>
    <w:rsid w:val="016519C1"/>
    <w:rsid w:val="0167398B"/>
    <w:rsid w:val="017E0CD4"/>
    <w:rsid w:val="01AA3877"/>
    <w:rsid w:val="01AF2C21"/>
    <w:rsid w:val="01D34B7C"/>
    <w:rsid w:val="01E3068F"/>
    <w:rsid w:val="022A6766"/>
    <w:rsid w:val="025370AD"/>
    <w:rsid w:val="02696283"/>
    <w:rsid w:val="027C3466"/>
    <w:rsid w:val="02D54924"/>
    <w:rsid w:val="02DD1A2B"/>
    <w:rsid w:val="0301396B"/>
    <w:rsid w:val="031C2553"/>
    <w:rsid w:val="032A4C70"/>
    <w:rsid w:val="039667A9"/>
    <w:rsid w:val="03980C9F"/>
    <w:rsid w:val="039D2AAA"/>
    <w:rsid w:val="03E75026"/>
    <w:rsid w:val="04324B28"/>
    <w:rsid w:val="0479149D"/>
    <w:rsid w:val="04AE7B23"/>
    <w:rsid w:val="04CF6EEC"/>
    <w:rsid w:val="04DC63A4"/>
    <w:rsid w:val="04FC088E"/>
    <w:rsid w:val="04FE0B5E"/>
    <w:rsid w:val="05103A0B"/>
    <w:rsid w:val="051200B1"/>
    <w:rsid w:val="05362844"/>
    <w:rsid w:val="05393890"/>
    <w:rsid w:val="055204AE"/>
    <w:rsid w:val="059565ED"/>
    <w:rsid w:val="05BF33B5"/>
    <w:rsid w:val="05EB48F5"/>
    <w:rsid w:val="06093262"/>
    <w:rsid w:val="065169B7"/>
    <w:rsid w:val="06534189"/>
    <w:rsid w:val="06587D46"/>
    <w:rsid w:val="067B36CC"/>
    <w:rsid w:val="067D01D2"/>
    <w:rsid w:val="068C3E93"/>
    <w:rsid w:val="06B01930"/>
    <w:rsid w:val="06D33870"/>
    <w:rsid w:val="06F25742"/>
    <w:rsid w:val="07091040"/>
    <w:rsid w:val="071874D5"/>
    <w:rsid w:val="072E58CA"/>
    <w:rsid w:val="072F12C0"/>
    <w:rsid w:val="072F220B"/>
    <w:rsid w:val="07306784"/>
    <w:rsid w:val="074958E1"/>
    <w:rsid w:val="078E12E1"/>
    <w:rsid w:val="079B438E"/>
    <w:rsid w:val="080C7DA2"/>
    <w:rsid w:val="084A3F14"/>
    <w:rsid w:val="086A1FB2"/>
    <w:rsid w:val="086B7EE6"/>
    <w:rsid w:val="08B17BE1"/>
    <w:rsid w:val="08C13B31"/>
    <w:rsid w:val="08ED6E6B"/>
    <w:rsid w:val="08FD6983"/>
    <w:rsid w:val="08FF094D"/>
    <w:rsid w:val="09023DF1"/>
    <w:rsid w:val="091837BC"/>
    <w:rsid w:val="093700E7"/>
    <w:rsid w:val="098B6DD1"/>
    <w:rsid w:val="09A3577C"/>
    <w:rsid w:val="09E06401"/>
    <w:rsid w:val="0A026946"/>
    <w:rsid w:val="0A1B5312"/>
    <w:rsid w:val="0A231745"/>
    <w:rsid w:val="0A9B46A5"/>
    <w:rsid w:val="0A9E1234"/>
    <w:rsid w:val="0AA7731A"/>
    <w:rsid w:val="0AC02050"/>
    <w:rsid w:val="0AE03629"/>
    <w:rsid w:val="0B065FCA"/>
    <w:rsid w:val="0B1B65D7"/>
    <w:rsid w:val="0B2B537E"/>
    <w:rsid w:val="0B512FB6"/>
    <w:rsid w:val="0B6D6042"/>
    <w:rsid w:val="0BBA0AF6"/>
    <w:rsid w:val="0BEC3551"/>
    <w:rsid w:val="0BEC5846"/>
    <w:rsid w:val="0BFF2A12"/>
    <w:rsid w:val="0C084B3C"/>
    <w:rsid w:val="0C3D1EB8"/>
    <w:rsid w:val="0C6241B2"/>
    <w:rsid w:val="0C742CC6"/>
    <w:rsid w:val="0D0D4903"/>
    <w:rsid w:val="0D166265"/>
    <w:rsid w:val="0D2B4E23"/>
    <w:rsid w:val="0D49488C"/>
    <w:rsid w:val="0D6151BA"/>
    <w:rsid w:val="0D692839"/>
    <w:rsid w:val="0D913B3D"/>
    <w:rsid w:val="0DC12675"/>
    <w:rsid w:val="0DCB52A1"/>
    <w:rsid w:val="0DD95C10"/>
    <w:rsid w:val="0E1327A4"/>
    <w:rsid w:val="0E3E5A73"/>
    <w:rsid w:val="0E6F3E7F"/>
    <w:rsid w:val="0E745939"/>
    <w:rsid w:val="0E8044EC"/>
    <w:rsid w:val="0E876D2F"/>
    <w:rsid w:val="0EB21FBD"/>
    <w:rsid w:val="0EC82FD7"/>
    <w:rsid w:val="0EDB1514"/>
    <w:rsid w:val="0EEF4FBF"/>
    <w:rsid w:val="0EF425D6"/>
    <w:rsid w:val="0F352373"/>
    <w:rsid w:val="0F4470B9"/>
    <w:rsid w:val="0F7A0D2D"/>
    <w:rsid w:val="0F953DB9"/>
    <w:rsid w:val="0FCD3553"/>
    <w:rsid w:val="0FF02D9D"/>
    <w:rsid w:val="0FF26B15"/>
    <w:rsid w:val="10181623"/>
    <w:rsid w:val="10476584"/>
    <w:rsid w:val="10563548"/>
    <w:rsid w:val="106C38E3"/>
    <w:rsid w:val="10C30121"/>
    <w:rsid w:val="11196324"/>
    <w:rsid w:val="11427629"/>
    <w:rsid w:val="1195471E"/>
    <w:rsid w:val="11B739DA"/>
    <w:rsid w:val="11C20769"/>
    <w:rsid w:val="11D87F8D"/>
    <w:rsid w:val="11E81ABA"/>
    <w:rsid w:val="11F440AB"/>
    <w:rsid w:val="12083F5F"/>
    <w:rsid w:val="122338FE"/>
    <w:rsid w:val="12282CC2"/>
    <w:rsid w:val="122F7967"/>
    <w:rsid w:val="12403D16"/>
    <w:rsid w:val="125E4C7B"/>
    <w:rsid w:val="1286785F"/>
    <w:rsid w:val="12883761"/>
    <w:rsid w:val="128C49CE"/>
    <w:rsid w:val="12A820AD"/>
    <w:rsid w:val="12B5207C"/>
    <w:rsid w:val="12D25F7C"/>
    <w:rsid w:val="12E90361"/>
    <w:rsid w:val="12F9465F"/>
    <w:rsid w:val="13877EBC"/>
    <w:rsid w:val="13BF7656"/>
    <w:rsid w:val="13F53078"/>
    <w:rsid w:val="147815B3"/>
    <w:rsid w:val="149B034A"/>
    <w:rsid w:val="14AE3227"/>
    <w:rsid w:val="1500314F"/>
    <w:rsid w:val="15721970"/>
    <w:rsid w:val="15802E15"/>
    <w:rsid w:val="15915022"/>
    <w:rsid w:val="16D01498"/>
    <w:rsid w:val="16FF7D6A"/>
    <w:rsid w:val="1715758D"/>
    <w:rsid w:val="172F68A1"/>
    <w:rsid w:val="178D16D0"/>
    <w:rsid w:val="17C837F7"/>
    <w:rsid w:val="17D86D23"/>
    <w:rsid w:val="1830291B"/>
    <w:rsid w:val="18504D21"/>
    <w:rsid w:val="187417C5"/>
    <w:rsid w:val="18AB27D8"/>
    <w:rsid w:val="18AF15FD"/>
    <w:rsid w:val="18D94D16"/>
    <w:rsid w:val="18DE057F"/>
    <w:rsid w:val="191B532F"/>
    <w:rsid w:val="192048F7"/>
    <w:rsid w:val="19411F52"/>
    <w:rsid w:val="196038C1"/>
    <w:rsid w:val="198C1092"/>
    <w:rsid w:val="19CA6206"/>
    <w:rsid w:val="19EC0A79"/>
    <w:rsid w:val="1A2E1092"/>
    <w:rsid w:val="1A2F05AD"/>
    <w:rsid w:val="1A366198"/>
    <w:rsid w:val="1A736AA5"/>
    <w:rsid w:val="1AA7263A"/>
    <w:rsid w:val="1ABC669E"/>
    <w:rsid w:val="1AE5658C"/>
    <w:rsid w:val="1B1C0EEA"/>
    <w:rsid w:val="1B764745"/>
    <w:rsid w:val="1B7B6D63"/>
    <w:rsid w:val="1BAF4983"/>
    <w:rsid w:val="1BBF797C"/>
    <w:rsid w:val="1BFB18C8"/>
    <w:rsid w:val="1C24274C"/>
    <w:rsid w:val="1C250273"/>
    <w:rsid w:val="1C290C2C"/>
    <w:rsid w:val="1C602FB9"/>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2A6014"/>
    <w:rsid w:val="1E8C282B"/>
    <w:rsid w:val="1EB07D28"/>
    <w:rsid w:val="1EC93137"/>
    <w:rsid w:val="1F4B4494"/>
    <w:rsid w:val="1F855971"/>
    <w:rsid w:val="1FE346CD"/>
    <w:rsid w:val="20191E9C"/>
    <w:rsid w:val="2037683E"/>
    <w:rsid w:val="204A474C"/>
    <w:rsid w:val="20711CD8"/>
    <w:rsid w:val="209320E6"/>
    <w:rsid w:val="20A02648"/>
    <w:rsid w:val="20B22562"/>
    <w:rsid w:val="20D07FE6"/>
    <w:rsid w:val="20F57ADE"/>
    <w:rsid w:val="21820D0A"/>
    <w:rsid w:val="21A61547"/>
    <w:rsid w:val="21EA1DCF"/>
    <w:rsid w:val="21ED553C"/>
    <w:rsid w:val="21EF60F0"/>
    <w:rsid w:val="21F42BC1"/>
    <w:rsid w:val="21FE759C"/>
    <w:rsid w:val="225C0752"/>
    <w:rsid w:val="22EC1AEA"/>
    <w:rsid w:val="23103FAB"/>
    <w:rsid w:val="23412FE6"/>
    <w:rsid w:val="236C49D9"/>
    <w:rsid w:val="23771391"/>
    <w:rsid w:val="237A7171"/>
    <w:rsid w:val="23E50309"/>
    <w:rsid w:val="23F635D0"/>
    <w:rsid w:val="23FC26F5"/>
    <w:rsid w:val="241430A6"/>
    <w:rsid w:val="24613E12"/>
    <w:rsid w:val="246E6DF4"/>
    <w:rsid w:val="247A1A0A"/>
    <w:rsid w:val="24CA19B7"/>
    <w:rsid w:val="24F240EB"/>
    <w:rsid w:val="252C6FF6"/>
    <w:rsid w:val="25397BCB"/>
    <w:rsid w:val="25441769"/>
    <w:rsid w:val="25590EC9"/>
    <w:rsid w:val="257F27A2"/>
    <w:rsid w:val="2593449F"/>
    <w:rsid w:val="259D152E"/>
    <w:rsid w:val="25AB17E9"/>
    <w:rsid w:val="25F34F3E"/>
    <w:rsid w:val="25F7787F"/>
    <w:rsid w:val="25F80F5A"/>
    <w:rsid w:val="260B31F7"/>
    <w:rsid w:val="261A071C"/>
    <w:rsid w:val="26211AAB"/>
    <w:rsid w:val="262E41C8"/>
    <w:rsid w:val="2685203A"/>
    <w:rsid w:val="26996894"/>
    <w:rsid w:val="26A26CEB"/>
    <w:rsid w:val="26AF355A"/>
    <w:rsid w:val="2755433D"/>
    <w:rsid w:val="276E0D20"/>
    <w:rsid w:val="27982240"/>
    <w:rsid w:val="27C2106B"/>
    <w:rsid w:val="27F95E40"/>
    <w:rsid w:val="284E28FF"/>
    <w:rsid w:val="285E0D94"/>
    <w:rsid w:val="28EB63A0"/>
    <w:rsid w:val="28F6721F"/>
    <w:rsid w:val="28FB09F1"/>
    <w:rsid w:val="28FC235B"/>
    <w:rsid w:val="291412D4"/>
    <w:rsid w:val="293164A9"/>
    <w:rsid w:val="29492BAC"/>
    <w:rsid w:val="295D3061"/>
    <w:rsid w:val="29606D8E"/>
    <w:rsid w:val="297840D8"/>
    <w:rsid w:val="297E0FC2"/>
    <w:rsid w:val="299D4A4C"/>
    <w:rsid w:val="29A812EF"/>
    <w:rsid w:val="2A1902C2"/>
    <w:rsid w:val="2A64465C"/>
    <w:rsid w:val="2A9C0C1B"/>
    <w:rsid w:val="2AE00186"/>
    <w:rsid w:val="2AF059EC"/>
    <w:rsid w:val="2B0D1570"/>
    <w:rsid w:val="2B4D3342"/>
    <w:rsid w:val="2B532F4F"/>
    <w:rsid w:val="2B607CC3"/>
    <w:rsid w:val="2BE167EC"/>
    <w:rsid w:val="2BFD6B16"/>
    <w:rsid w:val="2C3979F2"/>
    <w:rsid w:val="2C64541C"/>
    <w:rsid w:val="2C7C5C8D"/>
    <w:rsid w:val="2C995D0F"/>
    <w:rsid w:val="2D3E7816"/>
    <w:rsid w:val="2D6706EB"/>
    <w:rsid w:val="2D774259"/>
    <w:rsid w:val="2DE97352"/>
    <w:rsid w:val="2E187F9D"/>
    <w:rsid w:val="2E383E35"/>
    <w:rsid w:val="2E3873C6"/>
    <w:rsid w:val="2E7407D8"/>
    <w:rsid w:val="2EC12D59"/>
    <w:rsid w:val="2ECE6548"/>
    <w:rsid w:val="2F1523C9"/>
    <w:rsid w:val="2F29557C"/>
    <w:rsid w:val="2F430CE4"/>
    <w:rsid w:val="2F6101B9"/>
    <w:rsid w:val="2F6C023B"/>
    <w:rsid w:val="30131353"/>
    <w:rsid w:val="30293393"/>
    <w:rsid w:val="302E70B5"/>
    <w:rsid w:val="30395C43"/>
    <w:rsid w:val="303B19BB"/>
    <w:rsid w:val="306204E7"/>
    <w:rsid w:val="30940170"/>
    <w:rsid w:val="309F0D58"/>
    <w:rsid w:val="30C21E68"/>
    <w:rsid w:val="30C776F3"/>
    <w:rsid w:val="30D974B7"/>
    <w:rsid w:val="30E96026"/>
    <w:rsid w:val="311F3E7F"/>
    <w:rsid w:val="314948D9"/>
    <w:rsid w:val="31B9528D"/>
    <w:rsid w:val="322D17D7"/>
    <w:rsid w:val="32454D73"/>
    <w:rsid w:val="32497901"/>
    <w:rsid w:val="325A51BE"/>
    <w:rsid w:val="32695856"/>
    <w:rsid w:val="3289567B"/>
    <w:rsid w:val="32A25D21"/>
    <w:rsid w:val="32B75C71"/>
    <w:rsid w:val="32BC4E50"/>
    <w:rsid w:val="32EC3440"/>
    <w:rsid w:val="331E0F20"/>
    <w:rsid w:val="33266952"/>
    <w:rsid w:val="333663C1"/>
    <w:rsid w:val="33482D6D"/>
    <w:rsid w:val="33703A4F"/>
    <w:rsid w:val="337445C0"/>
    <w:rsid w:val="33784CD4"/>
    <w:rsid w:val="338F274A"/>
    <w:rsid w:val="339C621D"/>
    <w:rsid w:val="33D3159C"/>
    <w:rsid w:val="33D62126"/>
    <w:rsid w:val="34284F5F"/>
    <w:rsid w:val="345637D1"/>
    <w:rsid w:val="346848DB"/>
    <w:rsid w:val="34B7063F"/>
    <w:rsid w:val="34E00D83"/>
    <w:rsid w:val="34F52A80"/>
    <w:rsid w:val="3529097C"/>
    <w:rsid w:val="354F3A99"/>
    <w:rsid w:val="35744F5D"/>
    <w:rsid w:val="357B16F3"/>
    <w:rsid w:val="35B10923"/>
    <w:rsid w:val="35B44D6B"/>
    <w:rsid w:val="35CD1307"/>
    <w:rsid w:val="36050FAB"/>
    <w:rsid w:val="36145188"/>
    <w:rsid w:val="361F1C11"/>
    <w:rsid w:val="362178A5"/>
    <w:rsid w:val="36227ADF"/>
    <w:rsid w:val="36315D3A"/>
    <w:rsid w:val="36511F38"/>
    <w:rsid w:val="366E50DA"/>
    <w:rsid w:val="367256CF"/>
    <w:rsid w:val="36AC3612"/>
    <w:rsid w:val="36B6623F"/>
    <w:rsid w:val="36B9188B"/>
    <w:rsid w:val="36CA1CEB"/>
    <w:rsid w:val="36DE1211"/>
    <w:rsid w:val="373B612C"/>
    <w:rsid w:val="37AF03D6"/>
    <w:rsid w:val="37B60ABE"/>
    <w:rsid w:val="37EE64F4"/>
    <w:rsid w:val="37FC4126"/>
    <w:rsid w:val="38066101"/>
    <w:rsid w:val="382E02B2"/>
    <w:rsid w:val="385226CD"/>
    <w:rsid w:val="3872263A"/>
    <w:rsid w:val="38784692"/>
    <w:rsid w:val="38A0669C"/>
    <w:rsid w:val="38C64059"/>
    <w:rsid w:val="38C74734"/>
    <w:rsid w:val="38F1355F"/>
    <w:rsid w:val="38F30332"/>
    <w:rsid w:val="39633163"/>
    <w:rsid w:val="397CBAFF"/>
    <w:rsid w:val="39934616"/>
    <w:rsid w:val="39DC7C3B"/>
    <w:rsid w:val="3A103EB8"/>
    <w:rsid w:val="3A3173ED"/>
    <w:rsid w:val="3A4E69FC"/>
    <w:rsid w:val="3A611480"/>
    <w:rsid w:val="3A744447"/>
    <w:rsid w:val="3A7A3727"/>
    <w:rsid w:val="3A875FCD"/>
    <w:rsid w:val="3AA52853"/>
    <w:rsid w:val="3AC56A51"/>
    <w:rsid w:val="3ACD3B57"/>
    <w:rsid w:val="3ADB0022"/>
    <w:rsid w:val="3B076549"/>
    <w:rsid w:val="3B5009B4"/>
    <w:rsid w:val="3B645DB3"/>
    <w:rsid w:val="3BBC60A6"/>
    <w:rsid w:val="3BDF4B21"/>
    <w:rsid w:val="3BE92C13"/>
    <w:rsid w:val="3BEE1FD7"/>
    <w:rsid w:val="3C1A7270"/>
    <w:rsid w:val="3C5B75D3"/>
    <w:rsid w:val="3C7823C8"/>
    <w:rsid w:val="3CB46D7D"/>
    <w:rsid w:val="3CFB2BFE"/>
    <w:rsid w:val="3D202664"/>
    <w:rsid w:val="3D3A7C13"/>
    <w:rsid w:val="3D74650C"/>
    <w:rsid w:val="3D8449A1"/>
    <w:rsid w:val="3DB159B2"/>
    <w:rsid w:val="3DC57BD0"/>
    <w:rsid w:val="3DCB0822"/>
    <w:rsid w:val="3DCC4487"/>
    <w:rsid w:val="3E175815"/>
    <w:rsid w:val="3E210442"/>
    <w:rsid w:val="3E474521"/>
    <w:rsid w:val="3EAB1A1E"/>
    <w:rsid w:val="3EBC63BD"/>
    <w:rsid w:val="3EF47B3D"/>
    <w:rsid w:val="3EFC71D9"/>
    <w:rsid w:val="3F1F079B"/>
    <w:rsid w:val="3F2E470A"/>
    <w:rsid w:val="3F7B75DE"/>
    <w:rsid w:val="3F8D52CA"/>
    <w:rsid w:val="3F953A3C"/>
    <w:rsid w:val="3F9D61EE"/>
    <w:rsid w:val="3FCA68B7"/>
    <w:rsid w:val="40183AC7"/>
    <w:rsid w:val="40833636"/>
    <w:rsid w:val="408B0C82"/>
    <w:rsid w:val="40A8309D"/>
    <w:rsid w:val="40C47A67"/>
    <w:rsid w:val="40F77B80"/>
    <w:rsid w:val="41136BDE"/>
    <w:rsid w:val="412D5350"/>
    <w:rsid w:val="412D70FE"/>
    <w:rsid w:val="414D3E27"/>
    <w:rsid w:val="41525675"/>
    <w:rsid w:val="419D4283"/>
    <w:rsid w:val="41AA074E"/>
    <w:rsid w:val="41B46B47"/>
    <w:rsid w:val="41C9151C"/>
    <w:rsid w:val="41E225DE"/>
    <w:rsid w:val="41EC6FB9"/>
    <w:rsid w:val="424A17F9"/>
    <w:rsid w:val="424B79E0"/>
    <w:rsid w:val="4252770E"/>
    <w:rsid w:val="427D651B"/>
    <w:rsid w:val="42A70A2B"/>
    <w:rsid w:val="42DE040C"/>
    <w:rsid w:val="42F63800"/>
    <w:rsid w:val="4304767F"/>
    <w:rsid w:val="43293E9E"/>
    <w:rsid w:val="434963F7"/>
    <w:rsid w:val="43770B04"/>
    <w:rsid w:val="438A4CDB"/>
    <w:rsid w:val="439F612A"/>
    <w:rsid w:val="43A044FF"/>
    <w:rsid w:val="43A538C3"/>
    <w:rsid w:val="43C84B06"/>
    <w:rsid w:val="43CB5281"/>
    <w:rsid w:val="43F74F20"/>
    <w:rsid w:val="441344E9"/>
    <w:rsid w:val="44270942"/>
    <w:rsid w:val="44842956"/>
    <w:rsid w:val="449E657A"/>
    <w:rsid w:val="44B922E9"/>
    <w:rsid w:val="44F3240C"/>
    <w:rsid w:val="454315E6"/>
    <w:rsid w:val="455410FD"/>
    <w:rsid w:val="456B28EB"/>
    <w:rsid w:val="45D43FEC"/>
    <w:rsid w:val="45EF7078"/>
    <w:rsid w:val="46045E94"/>
    <w:rsid w:val="461B0A05"/>
    <w:rsid w:val="4642189D"/>
    <w:rsid w:val="46450513"/>
    <w:rsid w:val="464949DA"/>
    <w:rsid w:val="465E02D2"/>
    <w:rsid w:val="466979AB"/>
    <w:rsid w:val="46820877"/>
    <w:rsid w:val="46B37FF9"/>
    <w:rsid w:val="46F327E2"/>
    <w:rsid w:val="470A1533"/>
    <w:rsid w:val="471400CF"/>
    <w:rsid w:val="472C3839"/>
    <w:rsid w:val="473311E6"/>
    <w:rsid w:val="475A55FB"/>
    <w:rsid w:val="47944AB8"/>
    <w:rsid w:val="48A64365"/>
    <w:rsid w:val="48BF72F3"/>
    <w:rsid w:val="490C7F41"/>
    <w:rsid w:val="490E63A6"/>
    <w:rsid w:val="496F29A9"/>
    <w:rsid w:val="499C3073"/>
    <w:rsid w:val="499D4ACB"/>
    <w:rsid w:val="49CF169A"/>
    <w:rsid w:val="49EC0EA9"/>
    <w:rsid w:val="4A0330F2"/>
    <w:rsid w:val="4A1C7E79"/>
    <w:rsid w:val="4A1E59B7"/>
    <w:rsid w:val="4A317C5F"/>
    <w:rsid w:val="4A8138AB"/>
    <w:rsid w:val="4AA04DE4"/>
    <w:rsid w:val="4AB368C6"/>
    <w:rsid w:val="4AFF39A7"/>
    <w:rsid w:val="4B0C67B3"/>
    <w:rsid w:val="4BA674F8"/>
    <w:rsid w:val="4BA803F5"/>
    <w:rsid w:val="4BBA0128"/>
    <w:rsid w:val="4C0C763A"/>
    <w:rsid w:val="4C9B1D07"/>
    <w:rsid w:val="4CBA4AF2"/>
    <w:rsid w:val="4CCA439B"/>
    <w:rsid w:val="4CEB320D"/>
    <w:rsid w:val="4D025C42"/>
    <w:rsid w:val="4D0647CF"/>
    <w:rsid w:val="4D292E6F"/>
    <w:rsid w:val="4D6E2F78"/>
    <w:rsid w:val="4D747AD7"/>
    <w:rsid w:val="4D9F7BB9"/>
    <w:rsid w:val="4DA8143A"/>
    <w:rsid w:val="4DC82688"/>
    <w:rsid w:val="4E45017D"/>
    <w:rsid w:val="4E791BD4"/>
    <w:rsid w:val="4E822997"/>
    <w:rsid w:val="4ED20DFA"/>
    <w:rsid w:val="4F0F5DA2"/>
    <w:rsid w:val="4F397E6D"/>
    <w:rsid w:val="4F464194"/>
    <w:rsid w:val="4F764499"/>
    <w:rsid w:val="4F902E84"/>
    <w:rsid w:val="4FA72771"/>
    <w:rsid w:val="4FD33681"/>
    <w:rsid w:val="501407B0"/>
    <w:rsid w:val="504C2BE7"/>
    <w:rsid w:val="505446A7"/>
    <w:rsid w:val="505C17AE"/>
    <w:rsid w:val="50A15412"/>
    <w:rsid w:val="50B629DB"/>
    <w:rsid w:val="513756A7"/>
    <w:rsid w:val="516923D4"/>
    <w:rsid w:val="51750D79"/>
    <w:rsid w:val="51825669"/>
    <w:rsid w:val="5196753F"/>
    <w:rsid w:val="519A433C"/>
    <w:rsid w:val="51B37C8A"/>
    <w:rsid w:val="51B50E5A"/>
    <w:rsid w:val="51F67AC6"/>
    <w:rsid w:val="52143C1E"/>
    <w:rsid w:val="524C03C1"/>
    <w:rsid w:val="52534714"/>
    <w:rsid w:val="526C1FF2"/>
    <w:rsid w:val="52837478"/>
    <w:rsid w:val="5322748C"/>
    <w:rsid w:val="533254A4"/>
    <w:rsid w:val="53336043"/>
    <w:rsid w:val="5345477B"/>
    <w:rsid w:val="53810440"/>
    <w:rsid w:val="538C532D"/>
    <w:rsid w:val="53BA6E40"/>
    <w:rsid w:val="54243352"/>
    <w:rsid w:val="54574A01"/>
    <w:rsid w:val="5463583A"/>
    <w:rsid w:val="54C17E31"/>
    <w:rsid w:val="5540344C"/>
    <w:rsid w:val="554830C1"/>
    <w:rsid w:val="554A6079"/>
    <w:rsid w:val="557B0928"/>
    <w:rsid w:val="557E3F74"/>
    <w:rsid w:val="55FF6853"/>
    <w:rsid w:val="560C332E"/>
    <w:rsid w:val="561D5CBD"/>
    <w:rsid w:val="56300C76"/>
    <w:rsid w:val="563F3E8D"/>
    <w:rsid w:val="5641748B"/>
    <w:rsid w:val="56424FA2"/>
    <w:rsid w:val="56496330"/>
    <w:rsid w:val="56550049"/>
    <w:rsid w:val="567A4F69"/>
    <w:rsid w:val="56B4262E"/>
    <w:rsid w:val="56F75D8C"/>
    <w:rsid w:val="573963A5"/>
    <w:rsid w:val="575B631B"/>
    <w:rsid w:val="575E22AF"/>
    <w:rsid w:val="576158FB"/>
    <w:rsid w:val="579C59EC"/>
    <w:rsid w:val="57A05D18"/>
    <w:rsid w:val="57AD55DD"/>
    <w:rsid w:val="5807041D"/>
    <w:rsid w:val="580E7E83"/>
    <w:rsid w:val="583F79D3"/>
    <w:rsid w:val="58691989"/>
    <w:rsid w:val="58873140"/>
    <w:rsid w:val="58C048EF"/>
    <w:rsid w:val="58C6010C"/>
    <w:rsid w:val="58F960F8"/>
    <w:rsid w:val="594F7761"/>
    <w:rsid w:val="59672964"/>
    <w:rsid w:val="59900C4D"/>
    <w:rsid w:val="599C0E6D"/>
    <w:rsid w:val="599C638A"/>
    <w:rsid w:val="59A26483"/>
    <w:rsid w:val="59B12B6A"/>
    <w:rsid w:val="59C935F6"/>
    <w:rsid w:val="59CC52AE"/>
    <w:rsid w:val="59EB395B"/>
    <w:rsid w:val="5A251A57"/>
    <w:rsid w:val="5A4412E8"/>
    <w:rsid w:val="5A625C12"/>
    <w:rsid w:val="5A697C7E"/>
    <w:rsid w:val="5A947382"/>
    <w:rsid w:val="5A9D4E9D"/>
    <w:rsid w:val="5ABC477B"/>
    <w:rsid w:val="5AD47530"/>
    <w:rsid w:val="5B2D7FCE"/>
    <w:rsid w:val="5B301B4E"/>
    <w:rsid w:val="5B5437AD"/>
    <w:rsid w:val="5B65012F"/>
    <w:rsid w:val="5B750193"/>
    <w:rsid w:val="5B7976B8"/>
    <w:rsid w:val="5BC14BBB"/>
    <w:rsid w:val="5BF1724E"/>
    <w:rsid w:val="5BF22FC6"/>
    <w:rsid w:val="5C13016C"/>
    <w:rsid w:val="5C142F3C"/>
    <w:rsid w:val="5C1E1084"/>
    <w:rsid w:val="5C775650"/>
    <w:rsid w:val="5C846314"/>
    <w:rsid w:val="5C974AF9"/>
    <w:rsid w:val="5CCB7A9F"/>
    <w:rsid w:val="5CF3349A"/>
    <w:rsid w:val="5D0134C1"/>
    <w:rsid w:val="5D1C04EB"/>
    <w:rsid w:val="5D2E44D2"/>
    <w:rsid w:val="5D325D70"/>
    <w:rsid w:val="5D46181B"/>
    <w:rsid w:val="5D6F64C5"/>
    <w:rsid w:val="5D916F3A"/>
    <w:rsid w:val="5DBE13B2"/>
    <w:rsid w:val="5DF9063C"/>
    <w:rsid w:val="5E017E34"/>
    <w:rsid w:val="5E4044BD"/>
    <w:rsid w:val="5E6C7060"/>
    <w:rsid w:val="5ED81A2D"/>
    <w:rsid w:val="5F1712EB"/>
    <w:rsid w:val="5F1E181C"/>
    <w:rsid w:val="5F363466"/>
    <w:rsid w:val="5FB567E4"/>
    <w:rsid w:val="60065292"/>
    <w:rsid w:val="60116111"/>
    <w:rsid w:val="601B5879"/>
    <w:rsid w:val="60561D75"/>
    <w:rsid w:val="60A96349"/>
    <w:rsid w:val="60F035C2"/>
    <w:rsid w:val="610267D6"/>
    <w:rsid w:val="610D4DEA"/>
    <w:rsid w:val="61133825"/>
    <w:rsid w:val="61565DA5"/>
    <w:rsid w:val="616C0C8E"/>
    <w:rsid w:val="61AB07CC"/>
    <w:rsid w:val="61C3168D"/>
    <w:rsid w:val="61E73476"/>
    <w:rsid w:val="622A170C"/>
    <w:rsid w:val="624F4CCE"/>
    <w:rsid w:val="626C4E3A"/>
    <w:rsid w:val="62AA63A9"/>
    <w:rsid w:val="62B53CBA"/>
    <w:rsid w:val="62DA4EE0"/>
    <w:rsid w:val="62ED5A7A"/>
    <w:rsid w:val="6332455D"/>
    <w:rsid w:val="634E142A"/>
    <w:rsid w:val="63584057"/>
    <w:rsid w:val="63996C58"/>
    <w:rsid w:val="63BA6ABF"/>
    <w:rsid w:val="63DD2403"/>
    <w:rsid w:val="63E45615"/>
    <w:rsid w:val="642E3C33"/>
    <w:rsid w:val="646474F6"/>
    <w:rsid w:val="64942E6C"/>
    <w:rsid w:val="64947310"/>
    <w:rsid w:val="64970BAF"/>
    <w:rsid w:val="656E284E"/>
    <w:rsid w:val="65891471"/>
    <w:rsid w:val="65FE7137"/>
    <w:rsid w:val="65FE7DD6"/>
    <w:rsid w:val="66131908"/>
    <w:rsid w:val="66662DAE"/>
    <w:rsid w:val="66757ADA"/>
    <w:rsid w:val="66CB6466"/>
    <w:rsid w:val="66E03A9F"/>
    <w:rsid w:val="66F57FEB"/>
    <w:rsid w:val="672901E4"/>
    <w:rsid w:val="672C55DE"/>
    <w:rsid w:val="672D1356"/>
    <w:rsid w:val="67445ADA"/>
    <w:rsid w:val="675D60DF"/>
    <w:rsid w:val="67624694"/>
    <w:rsid w:val="677376B1"/>
    <w:rsid w:val="678278F4"/>
    <w:rsid w:val="67D15122"/>
    <w:rsid w:val="68354966"/>
    <w:rsid w:val="685968A7"/>
    <w:rsid w:val="68761B8F"/>
    <w:rsid w:val="68792AA5"/>
    <w:rsid w:val="68B94891"/>
    <w:rsid w:val="68CF0917"/>
    <w:rsid w:val="690C1B6B"/>
    <w:rsid w:val="691E53FA"/>
    <w:rsid w:val="692549DB"/>
    <w:rsid w:val="693602C7"/>
    <w:rsid w:val="693E20EC"/>
    <w:rsid w:val="694E41F6"/>
    <w:rsid w:val="695232F6"/>
    <w:rsid w:val="6981796A"/>
    <w:rsid w:val="69AD4D95"/>
    <w:rsid w:val="69D106BF"/>
    <w:rsid w:val="69E60D0A"/>
    <w:rsid w:val="69E82B0F"/>
    <w:rsid w:val="6A315ABB"/>
    <w:rsid w:val="6A415844"/>
    <w:rsid w:val="6A7F2C51"/>
    <w:rsid w:val="6A87598F"/>
    <w:rsid w:val="6A9A513C"/>
    <w:rsid w:val="6AB37DC4"/>
    <w:rsid w:val="6AB51D8E"/>
    <w:rsid w:val="6ACB3360"/>
    <w:rsid w:val="6AED777A"/>
    <w:rsid w:val="6B0811B2"/>
    <w:rsid w:val="6B1F2406"/>
    <w:rsid w:val="6B302BB3"/>
    <w:rsid w:val="6B56531F"/>
    <w:rsid w:val="6B9B2799"/>
    <w:rsid w:val="6BEE37AA"/>
    <w:rsid w:val="6C315445"/>
    <w:rsid w:val="6C327B3B"/>
    <w:rsid w:val="6C5C5C5B"/>
    <w:rsid w:val="6C717289"/>
    <w:rsid w:val="6C816FD8"/>
    <w:rsid w:val="6CB5251A"/>
    <w:rsid w:val="6CC60759"/>
    <w:rsid w:val="6CD7423E"/>
    <w:rsid w:val="6CF90658"/>
    <w:rsid w:val="6D1D0187"/>
    <w:rsid w:val="6D3B4D97"/>
    <w:rsid w:val="6D505D9E"/>
    <w:rsid w:val="6D5B4193"/>
    <w:rsid w:val="6D77157D"/>
    <w:rsid w:val="6D820EA0"/>
    <w:rsid w:val="6DA24149"/>
    <w:rsid w:val="6DC347C2"/>
    <w:rsid w:val="6DFD7CD4"/>
    <w:rsid w:val="6E1119D2"/>
    <w:rsid w:val="6E250FD9"/>
    <w:rsid w:val="6E4C64BB"/>
    <w:rsid w:val="6E4D09A9"/>
    <w:rsid w:val="6E6829CA"/>
    <w:rsid w:val="6E6E0BD2"/>
    <w:rsid w:val="6E7D0E15"/>
    <w:rsid w:val="6EAE74F5"/>
    <w:rsid w:val="6EC238BC"/>
    <w:rsid w:val="6ED21161"/>
    <w:rsid w:val="6F0B6C96"/>
    <w:rsid w:val="6F1928EC"/>
    <w:rsid w:val="6F285FE2"/>
    <w:rsid w:val="6F2A019B"/>
    <w:rsid w:val="6F6A27B8"/>
    <w:rsid w:val="6F6D42C6"/>
    <w:rsid w:val="6F6F38E3"/>
    <w:rsid w:val="6F865AA7"/>
    <w:rsid w:val="6FA67EF8"/>
    <w:rsid w:val="6FC0545D"/>
    <w:rsid w:val="6FD809F9"/>
    <w:rsid w:val="6FE32681"/>
    <w:rsid w:val="70041B6B"/>
    <w:rsid w:val="70171055"/>
    <w:rsid w:val="701F3363"/>
    <w:rsid w:val="703849D5"/>
    <w:rsid w:val="705F4C76"/>
    <w:rsid w:val="706A53C9"/>
    <w:rsid w:val="70712092"/>
    <w:rsid w:val="70912956"/>
    <w:rsid w:val="70BB79D3"/>
    <w:rsid w:val="70BC3E77"/>
    <w:rsid w:val="70E62CA2"/>
    <w:rsid w:val="71091B6B"/>
    <w:rsid w:val="71134913"/>
    <w:rsid w:val="711712EF"/>
    <w:rsid w:val="711A294B"/>
    <w:rsid w:val="71350F39"/>
    <w:rsid w:val="715F2A54"/>
    <w:rsid w:val="716A59B2"/>
    <w:rsid w:val="71900E5F"/>
    <w:rsid w:val="71956476"/>
    <w:rsid w:val="71B44B4E"/>
    <w:rsid w:val="72155D12"/>
    <w:rsid w:val="72C2329A"/>
    <w:rsid w:val="73A866ED"/>
    <w:rsid w:val="73BE1EBD"/>
    <w:rsid w:val="74220495"/>
    <w:rsid w:val="742F60FC"/>
    <w:rsid w:val="74924E27"/>
    <w:rsid w:val="749B0247"/>
    <w:rsid w:val="74B57A97"/>
    <w:rsid w:val="74B74AC3"/>
    <w:rsid w:val="74C4154C"/>
    <w:rsid w:val="750D4B8A"/>
    <w:rsid w:val="75271ADB"/>
    <w:rsid w:val="75363862"/>
    <w:rsid w:val="75535178"/>
    <w:rsid w:val="75932CCC"/>
    <w:rsid w:val="75A66EA3"/>
    <w:rsid w:val="75A924F0"/>
    <w:rsid w:val="75AB7FC4"/>
    <w:rsid w:val="75BA021D"/>
    <w:rsid w:val="75C4732A"/>
    <w:rsid w:val="75E579CC"/>
    <w:rsid w:val="76257065"/>
    <w:rsid w:val="766F01AC"/>
    <w:rsid w:val="769466F4"/>
    <w:rsid w:val="76C84BF7"/>
    <w:rsid w:val="76E067DC"/>
    <w:rsid w:val="76EE6F77"/>
    <w:rsid w:val="779C6EAE"/>
    <w:rsid w:val="77B64437"/>
    <w:rsid w:val="77CF0FDB"/>
    <w:rsid w:val="77DA2E34"/>
    <w:rsid w:val="780A371A"/>
    <w:rsid w:val="780D7AF1"/>
    <w:rsid w:val="781C33ED"/>
    <w:rsid w:val="7833503D"/>
    <w:rsid w:val="787F1108"/>
    <w:rsid w:val="78986F77"/>
    <w:rsid w:val="78D61108"/>
    <w:rsid w:val="79187B3A"/>
    <w:rsid w:val="791B54B2"/>
    <w:rsid w:val="793439F5"/>
    <w:rsid w:val="79451B04"/>
    <w:rsid w:val="794744F9"/>
    <w:rsid w:val="7955321E"/>
    <w:rsid w:val="796E3D99"/>
    <w:rsid w:val="797C3244"/>
    <w:rsid w:val="799139C7"/>
    <w:rsid w:val="79BD5174"/>
    <w:rsid w:val="79EE2BC7"/>
    <w:rsid w:val="7A186171"/>
    <w:rsid w:val="7A562872"/>
    <w:rsid w:val="7A6F1F5A"/>
    <w:rsid w:val="7A70182E"/>
    <w:rsid w:val="7AB7E244"/>
    <w:rsid w:val="7AC34054"/>
    <w:rsid w:val="7AEE7323"/>
    <w:rsid w:val="7AFF24F3"/>
    <w:rsid w:val="7B09415C"/>
    <w:rsid w:val="7B71246B"/>
    <w:rsid w:val="7B8D7C88"/>
    <w:rsid w:val="7B971768"/>
    <w:rsid w:val="7BDC361F"/>
    <w:rsid w:val="7BE845F5"/>
    <w:rsid w:val="7C252C88"/>
    <w:rsid w:val="7C492879"/>
    <w:rsid w:val="7C7123FD"/>
    <w:rsid w:val="7C870086"/>
    <w:rsid w:val="7C9F3CAC"/>
    <w:rsid w:val="7CA53A11"/>
    <w:rsid w:val="7CB41EA6"/>
    <w:rsid w:val="7CC61BD9"/>
    <w:rsid w:val="7CE22FC4"/>
    <w:rsid w:val="7CF6278F"/>
    <w:rsid w:val="7CF809B2"/>
    <w:rsid w:val="7CFD6966"/>
    <w:rsid w:val="7CFE0DF7"/>
    <w:rsid w:val="7D007C96"/>
    <w:rsid w:val="7D5316BF"/>
    <w:rsid w:val="7D880CE5"/>
    <w:rsid w:val="7D9341B1"/>
    <w:rsid w:val="7DEF22B8"/>
    <w:rsid w:val="7E065567"/>
    <w:rsid w:val="7E164242"/>
    <w:rsid w:val="7E464D80"/>
    <w:rsid w:val="7E5576B9"/>
    <w:rsid w:val="7E8B4E88"/>
    <w:rsid w:val="7E9417F3"/>
    <w:rsid w:val="7EB97C47"/>
    <w:rsid w:val="7ECE2AEB"/>
    <w:rsid w:val="7ECE3A16"/>
    <w:rsid w:val="7ED93E46"/>
    <w:rsid w:val="7EE35DFA"/>
    <w:rsid w:val="7F231565"/>
    <w:rsid w:val="7F771683"/>
    <w:rsid w:val="7F8D69DE"/>
    <w:rsid w:val="7FA32CA3"/>
    <w:rsid w:val="7FD72826"/>
    <w:rsid w:val="A9EDAAF9"/>
    <w:rsid w:val="EEE39771"/>
    <w:rsid w:val="F5971E4C"/>
    <w:rsid w:val="FBBE96EC"/>
    <w:rsid w:val="FD6E6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14</Pages>
  <Words>4424</Words>
  <Characters>4629</Characters>
  <Lines>56</Lines>
  <Paragraphs>15</Paragraphs>
  <TotalTime>3</TotalTime>
  <ScaleCrop>false</ScaleCrop>
  <LinksUpToDate>false</LinksUpToDate>
  <CharactersWithSpaces>5036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2021-05-28T17:25:00Z</dcterms:created>
  <dc:creator>e510</dc:creator>
  <cp:lastModifiedBy>肖肖</cp:lastModifiedBy>
  <cp:lastPrinted>2026-04-28T22:03:00Z</cp:lastPrinted>
  <dcterms:modified xsi:type="dcterms:W3CDTF">2026-05-27T06:51:46Z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9AFEFBDCD1334FA3862024F46987CE1F_13</vt:lpwstr>
  </property>
  <property fmtid="{D5CDD505-2E9C-101B-9397-08002B2CF9AE}" pid="4" name="KSOTemplateDocerSaveRecord">
    <vt:lpwstr>eyJoZGlkIjoiMzEzZDllMGEzMjY0YTk3ZDNjZDQ1YWE5NTdkYjJjMjUiLCJ1c2VySWQiOiIxMDA3OTMzMzY5In0=</vt:lpwstr>
  </property>
</Properties>
</file>