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48"/>
          <w:szCs w:val="48"/>
          <w:lang w:val="en-US" w:eastAsia="zh-CN" w:bidi="ar-SA"/>
        </w:rPr>
      </w:pPr>
      <w:r>
        <w:rPr>
          <w:rFonts w:hint="eastAsia" w:asciiTheme="minorEastAsia" w:hAnsiTheme="minorEastAsia" w:eastAsiaTheme="minorEastAsia" w:cstheme="minorEastAsia"/>
          <w:b w:val="0"/>
          <w:bCs w:val="0"/>
          <w:color w:val="auto"/>
          <w:kern w:val="2"/>
          <w:sz w:val="48"/>
          <w:szCs w:val="48"/>
          <w:lang w:val="en-US" w:eastAsia="zh-CN" w:bidi="ar-SA"/>
        </w:rPr>
        <w:t>第二建筑工程事业部--汽车起重机（机械询比采购）</w:t>
      </w:r>
    </w:p>
    <w:p w14:paraId="74759A4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22</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第二建筑工程事业部--汽车起重机（机械询比采购）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16</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第二建筑工程事业部--汽车起重机（机械询比采购）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48E91D20">
      <w:pPr>
        <w:spacing w:line="360" w:lineRule="auto"/>
        <w:ind w:firstLine="49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r>
        <w:rPr>
          <w:rFonts w:hint="eastAsia" w:ascii="仿宋" w:hAnsi="仿宋" w:eastAsia="仿宋" w:cs="仿宋"/>
          <w:sz w:val="24"/>
        </w:rPr>
        <w:t>在我</w:t>
      </w:r>
      <w:r>
        <w:rPr>
          <w:rFonts w:hint="eastAsia" w:ascii="仿宋" w:hAnsi="仿宋" w:eastAsia="仿宋" w:cs="仿宋"/>
          <w:sz w:val="24"/>
          <w:lang w:eastAsia="zh-CN"/>
        </w:rPr>
        <w:t>公</w:t>
      </w:r>
      <w:r>
        <w:rPr>
          <w:rFonts w:hint="eastAsia" w:ascii="仿宋" w:hAnsi="仿宋" w:eastAsia="仿宋" w:cs="仿宋"/>
          <w:sz w:val="24"/>
        </w:rPr>
        <w:t>司202</w:t>
      </w:r>
      <w:r>
        <w:rPr>
          <w:rFonts w:hint="eastAsia" w:ascii="仿宋" w:hAnsi="仿宋" w:eastAsia="仿宋" w:cs="仿宋"/>
          <w:sz w:val="24"/>
          <w:lang w:val="en-US" w:eastAsia="zh-CN"/>
        </w:rPr>
        <w:t>5</w:t>
      </w:r>
      <w:bookmarkStart w:id="2" w:name="_GoBack"/>
      <w:bookmarkEnd w:id="2"/>
      <w:r>
        <w:rPr>
          <w:rFonts w:hint="eastAsia" w:ascii="仿宋" w:hAnsi="仿宋" w:eastAsia="仿宋" w:cs="仿宋"/>
          <w:sz w:val="24"/>
        </w:rPr>
        <w:t>年度机械合格</w:t>
      </w:r>
      <w:r>
        <w:rPr>
          <w:rFonts w:hint="eastAsia" w:ascii="仿宋" w:hAnsi="仿宋" w:eastAsia="仿宋" w:cs="仿宋"/>
          <w:sz w:val="24"/>
          <w:lang w:val="en-US" w:eastAsia="zh-CN"/>
        </w:rPr>
        <w:t>供应商</w:t>
      </w:r>
      <w:r>
        <w:rPr>
          <w:rFonts w:hint="eastAsia" w:ascii="仿宋" w:hAnsi="仿宋" w:eastAsia="仿宋" w:cs="仿宋"/>
          <w:sz w:val="24"/>
        </w:rPr>
        <w:t>入库名单内</w:t>
      </w:r>
      <w:r>
        <w:rPr>
          <w:rFonts w:hint="eastAsia" w:ascii="仿宋" w:hAnsi="仿宋" w:eastAsia="仿宋" w:cs="仿宋"/>
          <w:sz w:val="24"/>
          <w:lang w:eastAsia="zh-CN"/>
        </w:rPr>
        <w:t>。</w:t>
      </w:r>
    </w:p>
    <w:p w14:paraId="505DE21A">
      <w:pPr>
        <w:spacing w:line="360" w:lineRule="auto"/>
        <w:jc w:val="both"/>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15</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16</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43163818">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第二建筑工程事业部--汽车起重机</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第二建筑工程事业部所承建的各项目</w:t>
      </w:r>
    </w:p>
    <w:p w14:paraId="7D9A460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配合现场吊装工程材料等</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365</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1</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0FA46B02">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询比采购单位</w:t>
      </w:r>
      <w:r>
        <w:rPr>
          <w:rFonts w:hint="eastAsia" w:ascii="仿宋" w:hAnsi="仿宋" w:eastAsia="仿宋" w:cs="仿宋"/>
          <w:color w:val="auto"/>
          <w:sz w:val="24"/>
          <w:szCs w:val="24"/>
        </w:rPr>
        <w:t>要求的报价，不得以任何理由变更。</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7.</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10F3396">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评审以投标报价下浮率为核心评审依据，采用“合理低价法”评审。即以经专家评审小组审核，剔除偏离市场行情较大的恶意报价后的价格进行排序，其中投标报价下浮率最高的报价单位为预成交人。若下浮率相同，则以信用评级较高者优先或采用抽签方式确定（信用等级以开标当日官方平台公示为准）。</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第二建筑工程事业部--汽车起重机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022</w:t>
      </w:r>
    </w:p>
    <w:tbl>
      <w:tblPr>
        <w:tblStyle w:val="45"/>
        <w:tblW w:w="150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826"/>
        <w:gridCol w:w="1500"/>
        <w:gridCol w:w="3030"/>
        <w:gridCol w:w="2040"/>
        <w:gridCol w:w="1530"/>
        <w:gridCol w:w="2430"/>
        <w:gridCol w:w="186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exact"/>
          <w:jc w:val="center"/>
        </w:trPr>
        <w:tc>
          <w:tcPr>
            <w:tcW w:w="814" w:type="dxa"/>
            <w:noWrap w:val="0"/>
            <w:vAlign w:val="center"/>
          </w:tcPr>
          <w:p w14:paraId="797E226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826" w:type="dxa"/>
            <w:noWrap w:val="0"/>
            <w:vAlign w:val="center"/>
          </w:tcPr>
          <w:p w14:paraId="31F1C35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500" w:type="dxa"/>
            <w:noWrap w:val="0"/>
            <w:vAlign w:val="center"/>
          </w:tcPr>
          <w:p w14:paraId="13CC2193">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030" w:type="dxa"/>
            <w:noWrap w:val="0"/>
            <w:vAlign w:val="center"/>
          </w:tcPr>
          <w:p w14:paraId="618B648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2040" w:type="dxa"/>
            <w:shd w:val="clear" w:color="auto" w:fill="auto"/>
            <w:noWrap w:val="0"/>
            <w:vAlign w:val="center"/>
          </w:tcPr>
          <w:p w14:paraId="44F2D885">
            <w:pPr>
              <w:keepNext w:val="0"/>
              <w:keepLines w:val="0"/>
              <w:suppressLineNumbers w:val="0"/>
              <w:spacing w:before="0" w:beforeAutospacing="0" w:after="0" w:afterAutospacing="0"/>
              <w:ind w:left="0" w:right="0"/>
              <w:jc w:val="center"/>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公司指导价</w:t>
            </w:r>
          </w:p>
          <w:p w14:paraId="3DCE1180">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530" w:type="dxa"/>
            <w:noWrap w:val="0"/>
            <w:vAlign w:val="center"/>
          </w:tcPr>
          <w:p w14:paraId="5C403D1E">
            <w:pPr>
              <w:keepNext w:val="0"/>
              <w:keepLines w:val="0"/>
              <w:suppressLineNumbers w:val="0"/>
              <w:spacing w:before="0" w:beforeAutospacing="0" w:after="0" w:afterAutospacing="0"/>
              <w:ind w:left="0" w:leftChars="0" w:right="0" w:rightChars="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最低下浮率</w:t>
            </w:r>
          </w:p>
        </w:tc>
        <w:tc>
          <w:tcPr>
            <w:tcW w:w="2430" w:type="dxa"/>
            <w:noWrap w:val="0"/>
            <w:vAlign w:val="center"/>
          </w:tcPr>
          <w:p w14:paraId="705A76E3">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72AEBF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865" w:type="dxa"/>
            <w:noWrap w:val="0"/>
            <w:vAlign w:val="center"/>
          </w:tcPr>
          <w:p w14:paraId="2AF72DE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14" w:type="dxa"/>
            <w:shd w:val="clear" w:color="auto" w:fill="auto"/>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4"/>
                <w:szCs w:val="24"/>
                <w:highlight w:val="none"/>
                <w:lang w:val="en-US" w:eastAsia="zh-CN" w:bidi="ar-SA"/>
              </w:rPr>
              <w:t>1</w:t>
            </w:r>
          </w:p>
        </w:tc>
        <w:tc>
          <w:tcPr>
            <w:tcW w:w="1826" w:type="dxa"/>
            <w:shd w:val="clear" w:color="auto" w:fill="auto"/>
            <w:noWrap w:val="0"/>
            <w:vAlign w:val="center"/>
          </w:tcPr>
          <w:p w14:paraId="75C8C22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2"/>
                <w:szCs w:val="22"/>
                <w:u w:val="none"/>
                <w:lang w:val="en-US" w:eastAsia="zh-CN"/>
              </w:rPr>
              <w:t>汽车起重机</w:t>
            </w:r>
          </w:p>
        </w:tc>
        <w:tc>
          <w:tcPr>
            <w:tcW w:w="1500" w:type="dxa"/>
            <w:shd w:val="clear" w:color="auto" w:fill="auto"/>
            <w:noWrap w:val="0"/>
            <w:vAlign w:val="center"/>
          </w:tcPr>
          <w:p w14:paraId="659AF17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8T</w:t>
            </w:r>
          </w:p>
        </w:tc>
        <w:tc>
          <w:tcPr>
            <w:tcW w:w="3030" w:type="dxa"/>
            <w:shd w:val="clear" w:color="auto" w:fill="auto"/>
            <w:noWrap w:val="0"/>
            <w:vAlign w:val="center"/>
          </w:tcPr>
          <w:p w14:paraId="2200E20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2"/>
                <w:szCs w:val="22"/>
                <w:u w:val="none"/>
                <w:lang w:val="en-US" w:eastAsia="zh-CN" w:bidi="ar"/>
              </w:rPr>
              <w:t>配合现场吊装材料等</w:t>
            </w:r>
          </w:p>
        </w:tc>
        <w:tc>
          <w:tcPr>
            <w:tcW w:w="2040" w:type="dxa"/>
            <w:shd w:val="clear" w:color="auto" w:fill="auto"/>
            <w:noWrap w:val="0"/>
            <w:vAlign w:val="center"/>
          </w:tcPr>
          <w:p w14:paraId="0C0825A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750元/台班</w:t>
            </w:r>
          </w:p>
        </w:tc>
        <w:tc>
          <w:tcPr>
            <w:tcW w:w="1530" w:type="dxa"/>
            <w:vMerge w:val="restart"/>
            <w:shd w:val="clear" w:color="auto" w:fill="auto"/>
            <w:noWrap w:val="0"/>
            <w:vAlign w:val="center"/>
          </w:tcPr>
          <w:p w14:paraId="08F71C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w:t>
            </w:r>
          </w:p>
        </w:tc>
        <w:tc>
          <w:tcPr>
            <w:tcW w:w="2430" w:type="dxa"/>
            <w:vMerge w:val="restart"/>
            <w:shd w:val="clear" w:color="auto" w:fill="auto"/>
            <w:noWrap w:val="0"/>
            <w:vAlign w:val="center"/>
          </w:tcPr>
          <w:p w14:paraId="12CB2D8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singl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865" w:type="dxa"/>
            <w:vMerge w:val="restart"/>
            <w:shd w:val="clear" w:color="auto" w:fill="auto"/>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62E7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14" w:type="dxa"/>
            <w:shd w:val="clear" w:color="auto" w:fill="auto"/>
            <w:noWrap w:val="0"/>
            <w:vAlign w:val="center"/>
          </w:tcPr>
          <w:p w14:paraId="3FB703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w:t>
            </w:r>
          </w:p>
        </w:tc>
        <w:tc>
          <w:tcPr>
            <w:tcW w:w="1826" w:type="dxa"/>
            <w:shd w:val="clear" w:color="auto" w:fill="auto"/>
            <w:noWrap w:val="0"/>
            <w:vAlign w:val="center"/>
          </w:tcPr>
          <w:p w14:paraId="2136410C">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2"/>
                <w:szCs w:val="22"/>
                <w:u w:val="none"/>
                <w:lang w:val="en-US" w:eastAsia="zh-CN"/>
              </w:rPr>
              <w:t>汽车起重机</w:t>
            </w:r>
          </w:p>
        </w:tc>
        <w:tc>
          <w:tcPr>
            <w:tcW w:w="1500" w:type="dxa"/>
            <w:shd w:val="clear" w:color="auto" w:fill="auto"/>
            <w:noWrap w:val="0"/>
            <w:vAlign w:val="center"/>
          </w:tcPr>
          <w:p w14:paraId="0F5B178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12T</w:t>
            </w:r>
          </w:p>
        </w:tc>
        <w:tc>
          <w:tcPr>
            <w:tcW w:w="3030" w:type="dxa"/>
            <w:shd w:val="clear" w:color="auto" w:fill="auto"/>
            <w:noWrap w:val="0"/>
            <w:vAlign w:val="center"/>
          </w:tcPr>
          <w:p w14:paraId="0A5BD51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kern w:val="0"/>
                <w:sz w:val="22"/>
                <w:szCs w:val="22"/>
                <w:u w:val="none"/>
                <w:lang w:val="en-US" w:eastAsia="zh-CN" w:bidi="ar"/>
              </w:rPr>
              <w:t>配合现场吊装材料等</w:t>
            </w:r>
          </w:p>
        </w:tc>
        <w:tc>
          <w:tcPr>
            <w:tcW w:w="2040" w:type="dxa"/>
            <w:shd w:val="clear" w:color="auto" w:fill="auto"/>
            <w:noWrap w:val="0"/>
            <w:vAlign w:val="center"/>
          </w:tcPr>
          <w:p w14:paraId="4E5AFCD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800元/台班</w:t>
            </w:r>
          </w:p>
        </w:tc>
        <w:tc>
          <w:tcPr>
            <w:tcW w:w="1530" w:type="dxa"/>
            <w:vMerge w:val="continue"/>
            <w:shd w:val="clear" w:color="auto" w:fill="auto"/>
            <w:noWrap w:val="0"/>
            <w:vAlign w:val="center"/>
          </w:tcPr>
          <w:p w14:paraId="76092E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val="en-US" w:eastAsia="zh-CN" w:bidi="ar"/>
              </w:rPr>
            </w:pPr>
          </w:p>
        </w:tc>
        <w:tc>
          <w:tcPr>
            <w:tcW w:w="2430" w:type="dxa"/>
            <w:vMerge w:val="continue"/>
            <w:shd w:val="clear" w:color="auto" w:fill="auto"/>
            <w:noWrap w:val="0"/>
            <w:vAlign w:val="center"/>
          </w:tcPr>
          <w:p w14:paraId="390C95D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65" w:type="dxa"/>
            <w:vMerge w:val="continue"/>
            <w:shd w:val="clear" w:color="auto" w:fill="auto"/>
            <w:noWrap w:val="0"/>
            <w:vAlign w:val="center"/>
          </w:tcPr>
          <w:p w14:paraId="401291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14" w:type="dxa"/>
            <w:shd w:val="clear" w:color="auto" w:fill="auto"/>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w:t>
            </w:r>
          </w:p>
        </w:tc>
        <w:tc>
          <w:tcPr>
            <w:tcW w:w="1826" w:type="dxa"/>
            <w:shd w:val="clear" w:color="auto" w:fill="auto"/>
            <w:noWrap w:val="0"/>
            <w:vAlign w:val="center"/>
          </w:tcPr>
          <w:p w14:paraId="12E7F3E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2"/>
                <w:szCs w:val="22"/>
                <w:u w:val="none"/>
                <w:lang w:val="en-US" w:eastAsia="zh-CN"/>
              </w:rPr>
              <w:t>汽车起重机</w:t>
            </w:r>
          </w:p>
        </w:tc>
        <w:tc>
          <w:tcPr>
            <w:tcW w:w="1500" w:type="dxa"/>
            <w:shd w:val="clear" w:color="auto" w:fill="auto"/>
            <w:noWrap w:val="0"/>
            <w:vAlign w:val="center"/>
          </w:tcPr>
          <w:p w14:paraId="5CC4082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16T</w:t>
            </w:r>
          </w:p>
        </w:tc>
        <w:tc>
          <w:tcPr>
            <w:tcW w:w="3030" w:type="dxa"/>
            <w:shd w:val="clear" w:color="auto" w:fill="auto"/>
            <w:noWrap w:val="0"/>
            <w:vAlign w:val="center"/>
          </w:tcPr>
          <w:p w14:paraId="5A21B75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kern w:val="0"/>
                <w:sz w:val="22"/>
                <w:szCs w:val="22"/>
                <w:u w:val="none"/>
                <w:lang w:val="en-US" w:eastAsia="zh-CN" w:bidi="ar"/>
              </w:rPr>
              <w:t>配合现场吊装材料等</w:t>
            </w:r>
          </w:p>
        </w:tc>
        <w:tc>
          <w:tcPr>
            <w:tcW w:w="2040" w:type="dxa"/>
            <w:shd w:val="clear" w:color="auto" w:fill="auto"/>
            <w:noWrap w:val="0"/>
            <w:vAlign w:val="center"/>
          </w:tcPr>
          <w:p w14:paraId="1FA8E02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1000元/台班</w:t>
            </w:r>
          </w:p>
        </w:tc>
        <w:tc>
          <w:tcPr>
            <w:tcW w:w="1530" w:type="dxa"/>
            <w:vMerge w:val="continue"/>
            <w:shd w:val="clear" w:color="auto" w:fill="auto"/>
            <w:noWrap w:val="0"/>
            <w:vAlign w:val="center"/>
          </w:tcPr>
          <w:p w14:paraId="444ECD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p>
        </w:tc>
        <w:tc>
          <w:tcPr>
            <w:tcW w:w="2430" w:type="dxa"/>
            <w:vMerge w:val="continue"/>
            <w:shd w:val="clear" w:color="auto" w:fill="auto"/>
            <w:noWrap w:val="0"/>
            <w:vAlign w:val="center"/>
          </w:tcPr>
          <w:p w14:paraId="570072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65" w:type="dxa"/>
            <w:vMerge w:val="continue"/>
            <w:shd w:val="clear" w:color="auto" w:fill="auto"/>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7B8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14" w:type="dxa"/>
            <w:shd w:val="clear" w:color="auto" w:fill="auto"/>
            <w:noWrap w:val="0"/>
            <w:vAlign w:val="center"/>
          </w:tcPr>
          <w:p w14:paraId="0684FF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4</w:t>
            </w:r>
          </w:p>
        </w:tc>
        <w:tc>
          <w:tcPr>
            <w:tcW w:w="1826" w:type="dxa"/>
            <w:shd w:val="clear" w:color="auto" w:fill="auto"/>
            <w:noWrap w:val="0"/>
            <w:vAlign w:val="center"/>
          </w:tcPr>
          <w:p w14:paraId="5199B1F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2"/>
                <w:szCs w:val="22"/>
                <w:u w:val="none"/>
                <w:lang w:val="en-US" w:eastAsia="zh-CN"/>
              </w:rPr>
              <w:t>汽车起重机</w:t>
            </w:r>
          </w:p>
        </w:tc>
        <w:tc>
          <w:tcPr>
            <w:tcW w:w="1500" w:type="dxa"/>
            <w:shd w:val="clear" w:color="auto" w:fill="auto"/>
            <w:noWrap w:val="0"/>
            <w:vAlign w:val="center"/>
          </w:tcPr>
          <w:p w14:paraId="3445760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20T</w:t>
            </w:r>
          </w:p>
        </w:tc>
        <w:tc>
          <w:tcPr>
            <w:tcW w:w="3030" w:type="dxa"/>
            <w:shd w:val="clear" w:color="auto" w:fill="auto"/>
            <w:noWrap w:val="0"/>
            <w:vAlign w:val="center"/>
          </w:tcPr>
          <w:p w14:paraId="076CC54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kern w:val="0"/>
                <w:sz w:val="22"/>
                <w:szCs w:val="22"/>
                <w:u w:val="none"/>
                <w:lang w:val="en-US" w:eastAsia="zh-CN" w:bidi="ar"/>
              </w:rPr>
              <w:t>配合现场吊装材料等</w:t>
            </w:r>
          </w:p>
        </w:tc>
        <w:tc>
          <w:tcPr>
            <w:tcW w:w="2040" w:type="dxa"/>
            <w:shd w:val="clear" w:color="auto" w:fill="auto"/>
            <w:noWrap w:val="0"/>
            <w:vAlign w:val="center"/>
          </w:tcPr>
          <w:p w14:paraId="42B4307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1050元/台班</w:t>
            </w:r>
          </w:p>
        </w:tc>
        <w:tc>
          <w:tcPr>
            <w:tcW w:w="1530" w:type="dxa"/>
            <w:vMerge w:val="continue"/>
            <w:shd w:val="clear" w:color="auto" w:fill="auto"/>
            <w:noWrap w:val="0"/>
            <w:vAlign w:val="center"/>
          </w:tcPr>
          <w:p w14:paraId="4BACE7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sz w:val="22"/>
                <w:szCs w:val="22"/>
                <w:lang w:val="en-US" w:eastAsia="zh-CN"/>
              </w:rPr>
            </w:pPr>
          </w:p>
        </w:tc>
        <w:tc>
          <w:tcPr>
            <w:tcW w:w="2430" w:type="dxa"/>
            <w:vMerge w:val="continue"/>
            <w:shd w:val="clear" w:color="auto" w:fill="auto"/>
            <w:noWrap w:val="0"/>
            <w:vAlign w:val="center"/>
          </w:tcPr>
          <w:p w14:paraId="4437FB6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65" w:type="dxa"/>
            <w:vMerge w:val="continue"/>
            <w:shd w:val="clear" w:color="auto" w:fill="auto"/>
            <w:noWrap w:val="0"/>
            <w:vAlign w:val="center"/>
          </w:tcPr>
          <w:p w14:paraId="3216B9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p>
        </w:tc>
      </w:tr>
      <w:tr w14:paraId="14D9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14" w:type="dxa"/>
            <w:shd w:val="clear" w:color="auto" w:fill="auto"/>
            <w:noWrap w:val="0"/>
            <w:vAlign w:val="center"/>
          </w:tcPr>
          <w:p w14:paraId="40D656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5</w:t>
            </w:r>
          </w:p>
        </w:tc>
        <w:tc>
          <w:tcPr>
            <w:tcW w:w="1826" w:type="dxa"/>
            <w:shd w:val="clear" w:color="auto" w:fill="auto"/>
            <w:noWrap w:val="0"/>
            <w:vAlign w:val="center"/>
          </w:tcPr>
          <w:p w14:paraId="45D7C9D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2"/>
                <w:szCs w:val="22"/>
                <w:u w:val="none"/>
                <w:lang w:val="en-US" w:eastAsia="zh-CN"/>
              </w:rPr>
              <w:t>汽车起重机</w:t>
            </w:r>
          </w:p>
        </w:tc>
        <w:tc>
          <w:tcPr>
            <w:tcW w:w="1500" w:type="dxa"/>
            <w:shd w:val="clear" w:color="auto" w:fill="auto"/>
            <w:noWrap w:val="0"/>
            <w:vAlign w:val="center"/>
          </w:tcPr>
          <w:p w14:paraId="32CA753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25T</w:t>
            </w:r>
          </w:p>
        </w:tc>
        <w:tc>
          <w:tcPr>
            <w:tcW w:w="3030" w:type="dxa"/>
            <w:shd w:val="clear" w:color="auto" w:fill="auto"/>
            <w:noWrap w:val="0"/>
            <w:vAlign w:val="center"/>
          </w:tcPr>
          <w:p w14:paraId="039409B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2"/>
                <w:szCs w:val="22"/>
                <w:u w:val="none"/>
                <w:lang w:val="en-US" w:eastAsia="zh-CN" w:bidi="ar"/>
              </w:rPr>
              <w:t>配合现场吊装材料等</w:t>
            </w:r>
          </w:p>
        </w:tc>
        <w:tc>
          <w:tcPr>
            <w:tcW w:w="2040" w:type="dxa"/>
            <w:shd w:val="clear" w:color="auto" w:fill="auto"/>
            <w:noWrap w:val="0"/>
            <w:vAlign w:val="center"/>
          </w:tcPr>
          <w:p w14:paraId="203B09FC">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1250元/台班</w:t>
            </w:r>
          </w:p>
        </w:tc>
        <w:tc>
          <w:tcPr>
            <w:tcW w:w="1530" w:type="dxa"/>
            <w:vMerge w:val="continue"/>
            <w:shd w:val="clear" w:color="auto" w:fill="auto"/>
            <w:noWrap w:val="0"/>
            <w:vAlign w:val="center"/>
          </w:tcPr>
          <w:p w14:paraId="30AEFB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p>
        </w:tc>
        <w:tc>
          <w:tcPr>
            <w:tcW w:w="2430" w:type="dxa"/>
            <w:vMerge w:val="continue"/>
            <w:shd w:val="clear" w:color="auto" w:fill="auto"/>
            <w:noWrap w:val="0"/>
            <w:vAlign w:val="center"/>
          </w:tcPr>
          <w:p w14:paraId="78FC03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65" w:type="dxa"/>
            <w:vMerge w:val="continue"/>
            <w:shd w:val="clear" w:color="auto" w:fill="auto"/>
            <w:noWrap w:val="0"/>
            <w:vAlign w:val="center"/>
          </w:tcPr>
          <w:p w14:paraId="599629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3FE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14" w:type="dxa"/>
            <w:shd w:val="clear" w:color="auto" w:fill="auto"/>
            <w:noWrap w:val="0"/>
            <w:vAlign w:val="center"/>
          </w:tcPr>
          <w:p w14:paraId="4564B9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6</w:t>
            </w:r>
          </w:p>
        </w:tc>
        <w:tc>
          <w:tcPr>
            <w:tcW w:w="1826" w:type="dxa"/>
            <w:shd w:val="clear" w:color="auto" w:fill="auto"/>
            <w:noWrap w:val="0"/>
            <w:vAlign w:val="center"/>
          </w:tcPr>
          <w:p w14:paraId="11C1FC7B">
            <w:pPr>
              <w:keepNext w:val="0"/>
              <w:keepLines w:val="0"/>
              <w:pageBreakBefore w:val="0"/>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2"/>
                <w:szCs w:val="22"/>
                <w:u w:val="none"/>
                <w:lang w:val="en-US" w:eastAsia="zh-CN"/>
              </w:rPr>
              <w:t>汽车起重机</w:t>
            </w:r>
          </w:p>
        </w:tc>
        <w:tc>
          <w:tcPr>
            <w:tcW w:w="1500" w:type="dxa"/>
            <w:shd w:val="clear" w:color="auto" w:fill="auto"/>
            <w:noWrap w:val="0"/>
            <w:vAlign w:val="center"/>
          </w:tcPr>
          <w:p w14:paraId="7CA42E5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35T</w:t>
            </w:r>
          </w:p>
        </w:tc>
        <w:tc>
          <w:tcPr>
            <w:tcW w:w="3030" w:type="dxa"/>
            <w:shd w:val="clear" w:color="auto" w:fill="auto"/>
            <w:noWrap w:val="0"/>
            <w:vAlign w:val="center"/>
          </w:tcPr>
          <w:p w14:paraId="16C591F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2"/>
                <w:szCs w:val="22"/>
                <w:u w:val="none"/>
                <w:lang w:val="en-US" w:eastAsia="zh-CN" w:bidi="ar"/>
              </w:rPr>
              <w:t>配合现场吊装材料等</w:t>
            </w:r>
          </w:p>
        </w:tc>
        <w:tc>
          <w:tcPr>
            <w:tcW w:w="2040" w:type="dxa"/>
            <w:shd w:val="clear" w:color="auto" w:fill="auto"/>
            <w:noWrap w:val="0"/>
            <w:vAlign w:val="center"/>
          </w:tcPr>
          <w:p w14:paraId="4DAD442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1450元/台班</w:t>
            </w:r>
          </w:p>
        </w:tc>
        <w:tc>
          <w:tcPr>
            <w:tcW w:w="1530" w:type="dxa"/>
            <w:vMerge w:val="continue"/>
            <w:shd w:val="clear" w:color="auto" w:fill="auto"/>
            <w:noWrap w:val="0"/>
            <w:vAlign w:val="center"/>
          </w:tcPr>
          <w:p w14:paraId="2B502E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p>
        </w:tc>
        <w:tc>
          <w:tcPr>
            <w:tcW w:w="2430" w:type="dxa"/>
            <w:vMerge w:val="continue"/>
            <w:shd w:val="clear" w:color="auto" w:fill="auto"/>
            <w:noWrap w:val="0"/>
            <w:vAlign w:val="center"/>
          </w:tcPr>
          <w:p w14:paraId="702465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65" w:type="dxa"/>
            <w:vMerge w:val="continue"/>
            <w:shd w:val="clear" w:color="auto" w:fill="auto"/>
            <w:noWrap w:val="0"/>
            <w:vAlign w:val="center"/>
          </w:tcPr>
          <w:p w14:paraId="62EF25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9BF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14" w:type="dxa"/>
            <w:shd w:val="clear" w:color="auto" w:fill="auto"/>
            <w:noWrap w:val="0"/>
            <w:vAlign w:val="center"/>
          </w:tcPr>
          <w:p w14:paraId="352BF5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7</w:t>
            </w:r>
          </w:p>
        </w:tc>
        <w:tc>
          <w:tcPr>
            <w:tcW w:w="1826" w:type="dxa"/>
            <w:shd w:val="clear" w:color="auto" w:fill="auto"/>
            <w:noWrap w:val="0"/>
            <w:vAlign w:val="center"/>
          </w:tcPr>
          <w:p w14:paraId="501FF958">
            <w:pPr>
              <w:keepNext w:val="0"/>
              <w:keepLines w:val="0"/>
              <w:pageBreakBefore w:val="0"/>
              <w:suppressLineNumbers w:val="0"/>
              <w:kinsoku/>
              <w:wordWrap/>
              <w:overflowPunct/>
              <w:topLinePunct w:val="0"/>
              <w:autoSpaceDN/>
              <w:bidi w:val="0"/>
              <w:adjustRightInd/>
              <w:snapToGrid/>
              <w:spacing w:before="0" w:beforeAutospacing="0" w:after="0" w:afterAutospacing="0" w:line="400" w:lineRule="exact"/>
              <w:ind w:left="0" w:right="0"/>
              <w:jc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汽车起重机</w:t>
            </w:r>
          </w:p>
        </w:tc>
        <w:tc>
          <w:tcPr>
            <w:tcW w:w="1500" w:type="dxa"/>
            <w:shd w:val="clear" w:color="auto" w:fill="auto"/>
            <w:noWrap w:val="0"/>
            <w:vAlign w:val="center"/>
          </w:tcPr>
          <w:p w14:paraId="2189B6B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50T</w:t>
            </w:r>
          </w:p>
        </w:tc>
        <w:tc>
          <w:tcPr>
            <w:tcW w:w="3030" w:type="dxa"/>
            <w:shd w:val="clear" w:color="auto" w:fill="auto"/>
            <w:noWrap w:val="0"/>
            <w:vAlign w:val="center"/>
          </w:tcPr>
          <w:p w14:paraId="670B43E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配合现场吊装材料等</w:t>
            </w:r>
          </w:p>
        </w:tc>
        <w:tc>
          <w:tcPr>
            <w:tcW w:w="2040" w:type="dxa"/>
            <w:shd w:val="clear" w:color="auto" w:fill="auto"/>
            <w:noWrap w:val="0"/>
            <w:vAlign w:val="center"/>
          </w:tcPr>
          <w:p w14:paraId="56F6666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2050元/台班</w:t>
            </w:r>
          </w:p>
        </w:tc>
        <w:tc>
          <w:tcPr>
            <w:tcW w:w="1530" w:type="dxa"/>
            <w:vMerge w:val="continue"/>
            <w:shd w:val="clear" w:color="auto" w:fill="auto"/>
            <w:noWrap w:val="0"/>
            <w:vAlign w:val="center"/>
          </w:tcPr>
          <w:p w14:paraId="65273E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p>
        </w:tc>
        <w:tc>
          <w:tcPr>
            <w:tcW w:w="2430" w:type="dxa"/>
            <w:vMerge w:val="continue"/>
            <w:shd w:val="clear" w:color="auto" w:fill="auto"/>
            <w:noWrap w:val="0"/>
            <w:vAlign w:val="center"/>
          </w:tcPr>
          <w:p w14:paraId="4E0944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65" w:type="dxa"/>
            <w:vMerge w:val="continue"/>
            <w:shd w:val="clear" w:color="auto" w:fill="auto"/>
            <w:noWrap w:val="0"/>
            <w:vAlign w:val="center"/>
          </w:tcPr>
          <w:p w14:paraId="60E1A5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0A6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14" w:type="dxa"/>
            <w:shd w:val="clear" w:color="auto" w:fill="auto"/>
            <w:noWrap w:val="0"/>
            <w:vAlign w:val="center"/>
          </w:tcPr>
          <w:p w14:paraId="579A96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8</w:t>
            </w:r>
          </w:p>
        </w:tc>
        <w:tc>
          <w:tcPr>
            <w:tcW w:w="1826" w:type="dxa"/>
            <w:shd w:val="clear" w:color="auto" w:fill="auto"/>
            <w:noWrap w:val="0"/>
            <w:vAlign w:val="center"/>
          </w:tcPr>
          <w:p w14:paraId="090B58E0">
            <w:pPr>
              <w:keepNext w:val="0"/>
              <w:keepLines w:val="0"/>
              <w:pageBreakBefore w:val="0"/>
              <w:suppressLineNumbers w:val="0"/>
              <w:kinsoku/>
              <w:wordWrap/>
              <w:overflowPunct/>
              <w:topLinePunct w:val="0"/>
              <w:autoSpaceDN/>
              <w:bidi w:val="0"/>
              <w:adjustRightInd/>
              <w:snapToGrid/>
              <w:spacing w:before="0" w:beforeAutospacing="0" w:after="0" w:afterAutospacing="0" w:line="400" w:lineRule="exact"/>
              <w:ind w:left="0" w:right="0"/>
              <w:jc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汽车起重机</w:t>
            </w:r>
          </w:p>
        </w:tc>
        <w:tc>
          <w:tcPr>
            <w:tcW w:w="1500" w:type="dxa"/>
            <w:shd w:val="clear" w:color="auto" w:fill="auto"/>
            <w:noWrap w:val="0"/>
            <w:vAlign w:val="center"/>
          </w:tcPr>
          <w:p w14:paraId="76BD6CF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70T</w:t>
            </w:r>
          </w:p>
        </w:tc>
        <w:tc>
          <w:tcPr>
            <w:tcW w:w="3030" w:type="dxa"/>
            <w:shd w:val="clear" w:color="auto" w:fill="auto"/>
            <w:noWrap w:val="0"/>
            <w:vAlign w:val="center"/>
          </w:tcPr>
          <w:p w14:paraId="4BF908E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配合现场吊装材料等</w:t>
            </w:r>
          </w:p>
        </w:tc>
        <w:tc>
          <w:tcPr>
            <w:tcW w:w="2040" w:type="dxa"/>
            <w:shd w:val="clear" w:color="auto" w:fill="auto"/>
            <w:noWrap w:val="0"/>
            <w:vAlign w:val="center"/>
          </w:tcPr>
          <w:p w14:paraId="4130F3C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2350元/台班</w:t>
            </w:r>
          </w:p>
        </w:tc>
        <w:tc>
          <w:tcPr>
            <w:tcW w:w="1530" w:type="dxa"/>
            <w:vMerge w:val="continue"/>
            <w:shd w:val="clear" w:color="auto" w:fill="auto"/>
            <w:noWrap w:val="0"/>
            <w:vAlign w:val="center"/>
          </w:tcPr>
          <w:p w14:paraId="1EBC77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p>
        </w:tc>
        <w:tc>
          <w:tcPr>
            <w:tcW w:w="2430" w:type="dxa"/>
            <w:vMerge w:val="continue"/>
            <w:shd w:val="clear" w:color="auto" w:fill="auto"/>
            <w:noWrap w:val="0"/>
            <w:vAlign w:val="center"/>
          </w:tcPr>
          <w:p w14:paraId="7CC5DE2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65" w:type="dxa"/>
            <w:vMerge w:val="continue"/>
            <w:shd w:val="clear" w:color="auto" w:fill="auto"/>
            <w:noWrap w:val="0"/>
            <w:vAlign w:val="center"/>
          </w:tcPr>
          <w:p w14:paraId="7A3027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33D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14" w:type="dxa"/>
            <w:shd w:val="clear" w:color="auto" w:fill="auto"/>
            <w:noWrap w:val="0"/>
            <w:vAlign w:val="center"/>
          </w:tcPr>
          <w:p w14:paraId="0F9031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9</w:t>
            </w:r>
          </w:p>
        </w:tc>
        <w:tc>
          <w:tcPr>
            <w:tcW w:w="1826" w:type="dxa"/>
            <w:shd w:val="clear" w:color="auto" w:fill="auto"/>
            <w:noWrap w:val="0"/>
            <w:vAlign w:val="center"/>
          </w:tcPr>
          <w:p w14:paraId="5BC40B45">
            <w:pPr>
              <w:keepNext w:val="0"/>
              <w:keepLines w:val="0"/>
              <w:pageBreakBefore w:val="0"/>
              <w:suppressLineNumbers w:val="0"/>
              <w:kinsoku/>
              <w:wordWrap/>
              <w:overflowPunct/>
              <w:topLinePunct w:val="0"/>
              <w:autoSpaceDN/>
              <w:bidi w:val="0"/>
              <w:adjustRightInd/>
              <w:snapToGrid/>
              <w:spacing w:before="0" w:beforeAutospacing="0" w:after="0" w:afterAutospacing="0" w:line="400" w:lineRule="exact"/>
              <w:ind w:left="0" w:right="0"/>
              <w:jc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汽车起重机</w:t>
            </w:r>
          </w:p>
        </w:tc>
        <w:tc>
          <w:tcPr>
            <w:tcW w:w="1500" w:type="dxa"/>
            <w:shd w:val="clear" w:color="auto" w:fill="auto"/>
            <w:noWrap w:val="0"/>
            <w:vAlign w:val="center"/>
          </w:tcPr>
          <w:p w14:paraId="67FCAA0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80T</w:t>
            </w:r>
          </w:p>
        </w:tc>
        <w:tc>
          <w:tcPr>
            <w:tcW w:w="3030" w:type="dxa"/>
            <w:shd w:val="clear" w:color="auto" w:fill="auto"/>
            <w:noWrap w:val="0"/>
            <w:vAlign w:val="center"/>
          </w:tcPr>
          <w:p w14:paraId="0D2980E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配合现场吊装材料等</w:t>
            </w:r>
          </w:p>
        </w:tc>
        <w:tc>
          <w:tcPr>
            <w:tcW w:w="2040" w:type="dxa"/>
            <w:shd w:val="clear" w:color="auto" w:fill="auto"/>
            <w:noWrap w:val="0"/>
            <w:vAlign w:val="center"/>
          </w:tcPr>
          <w:p w14:paraId="4A2D3B9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3200元/台班</w:t>
            </w:r>
          </w:p>
        </w:tc>
        <w:tc>
          <w:tcPr>
            <w:tcW w:w="1530" w:type="dxa"/>
            <w:vMerge w:val="continue"/>
            <w:shd w:val="clear" w:color="auto" w:fill="auto"/>
            <w:noWrap w:val="0"/>
            <w:vAlign w:val="center"/>
          </w:tcPr>
          <w:p w14:paraId="241F03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p>
        </w:tc>
        <w:tc>
          <w:tcPr>
            <w:tcW w:w="2430" w:type="dxa"/>
            <w:vMerge w:val="continue"/>
            <w:shd w:val="clear" w:color="auto" w:fill="auto"/>
            <w:noWrap w:val="0"/>
            <w:vAlign w:val="center"/>
          </w:tcPr>
          <w:p w14:paraId="7B54E1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65" w:type="dxa"/>
            <w:vMerge w:val="continue"/>
            <w:shd w:val="clear" w:color="auto" w:fill="auto"/>
            <w:noWrap w:val="0"/>
            <w:vAlign w:val="center"/>
          </w:tcPr>
          <w:p w14:paraId="26FB8C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42C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14" w:type="dxa"/>
            <w:shd w:val="clear" w:color="auto" w:fill="auto"/>
            <w:noWrap w:val="0"/>
            <w:vAlign w:val="center"/>
          </w:tcPr>
          <w:p w14:paraId="7CCFA5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10</w:t>
            </w:r>
          </w:p>
        </w:tc>
        <w:tc>
          <w:tcPr>
            <w:tcW w:w="1826" w:type="dxa"/>
            <w:shd w:val="clear" w:color="auto" w:fill="auto"/>
            <w:noWrap w:val="0"/>
            <w:vAlign w:val="center"/>
          </w:tcPr>
          <w:p w14:paraId="1CF48E4C">
            <w:pPr>
              <w:keepNext w:val="0"/>
              <w:keepLines w:val="0"/>
              <w:pageBreakBefore w:val="0"/>
              <w:suppressLineNumbers w:val="0"/>
              <w:kinsoku/>
              <w:wordWrap/>
              <w:overflowPunct/>
              <w:topLinePunct w:val="0"/>
              <w:autoSpaceDN/>
              <w:bidi w:val="0"/>
              <w:adjustRightInd/>
              <w:snapToGrid/>
              <w:spacing w:before="0" w:beforeAutospacing="0" w:after="0" w:afterAutospacing="0" w:line="400" w:lineRule="exact"/>
              <w:ind w:left="0" w:right="0"/>
              <w:jc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汽车起重机</w:t>
            </w:r>
          </w:p>
        </w:tc>
        <w:tc>
          <w:tcPr>
            <w:tcW w:w="1500" w:type="dxa"/>
            <w:shd w:val="clear" w:color="auto" w:fill="auto"/>
            <w:noWrap w:val="0"/>
            <w:vAlign w:val="center"/>
          </w:tcPr>
          <w:p w14:paraId="3FC0A56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100T</w:t>
            </w:r>
          </w:p>
        </w:tc>
        <w:tc>
          <w:tcPr>
            <w:tcW w:w="3030" w:type="dxa"/>
            <w:shd w:val="clear" w:color="auto" w:fill="auto"/>
            <w:noWrap w:val="0"/>
            <w:vAlign w:val="center"/>
          </w:tcPr>
          <w:p w14:paraId="6F7EFAD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配合现场吊装材料等</w:t>
            </w:r>
          </w:p>
        </w:tc>
        <w:tc>
          <w:tcPr>
            <w:tcW w:w="2040" w:type="dxa"/>
            <w:shd w:val="clear" w:color="auto" w:fill="auto"/>
            <w:noWrap w:val="0"/>
            <w:vAlign w:val="center"/>
          </w:tcPr>
          <w:p w14:paraId="73448E1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3800元/台班</w:t>
            </w:r>
          </w:p>
        </w:tc>
        <w:tc>
          <w:tcPr>
            <w:tcW w:w="1530" w:type="dxa"/>
            <w:vMerge w:val="continue"/>
            <w:shd w:val="clear" w:color="auto" w:fill="auto"/>
            <w:noWrap w:val="0"/>
            <w:vAlign w:val="center"/>
          </w:tcPr>
          <w:p w14:paraId="54C691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p>
        </w:tc>
        <w:tc>
          <w:tcPr>
            <w:tcW w:w="2430" w:type="dxa"/>
            <w:vMerge w:val="continue"/>
            <w:shd w:val="clear" w:color="auto" w:fill="auto"/>
            <w:noWrap w:val="0"/>
            <w:vAlign w:val="center"/>
          </w:tcPr>
          <w:p w14:paraId="5F4B0ED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65" w:type="dxa"/>
            <w:vMerge w:val="continue"/>
            <w:shd w:val="clear" w:color="auto" w:fill="auto"/>
            <w:noWrap w:val="0"/>
            <w:vAlign w:val="center"/>
          </w:tcPr>
          <w:p w14:paraId="7AB242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933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14" w:type="dxa"/>
            <w:shd w:val="clear" w:color="auto" w:fill="auto"/>
            <w:noWrap w:val="0"/>
            <w:vAlign w:val="center"/>
          </w:tcPr>
          <w:p w14:paraId="5530A6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11</w:t>
            </w:r>
          </w:p>
        </w:tc>
        <w:tc>
          <w:tcPr>
            <w:tcW w:w="1826" w:type="dxa"/>
            <w:shd w:val="clear" w:color="auto" w:fill="auto"/>
            <w:noWrap w:val="0"/>
            <w:vAlign w:val="center"/>
          </w:tcPr>
          <w:p w14:paraId="445662BF">
            <w:pPr>
              <w:keepNext w:val="0"/>
              <w:keepLines w:val="0"/>
              <w:pageBreakBefore w:val="0"/>
              <w:suppressLineNumbers w:val="0"/>
              <w:kinsoku/>
              <w:wordWrap/>
              <w:overflowPunct/>
              <w:topLinePunct w:val="0"/>
              <w:autoSpaceDN/>
              <w:bidi w:val="0"/>
              <w:adjustRightInd/>
              <w:snapToGrid/>
              <w:spacing w:before="0" w:beforeAutospacing="0" w:after="0" w:afterAutospacing="0" w:line="400" w:lineRule="exact"/>
              <w:ind w:left="0" w:right="0"/>
              <w:jc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2"/>
                <w:szCs w:val="22"/>
                <w:u w:val="none"/>
                <w:lang w:val="en-US" w:eastAsia="zh-CN"/>
              </w:rPr>
              <w:t>汽车起重机</w:t>
            </w:r>
          </w:p>
        </w:tc>
        <w:tc>
          <w:tcPr>
            <w:tcW w:w="1500" w:type="dxa"/>
            <w:shd w:val="clear" w:color="auto" w:fill="auto"/>
            <w:noWrap w:val="0"/>
            <w:vAlign w:val="center"/>
          </w:tcPr>
          <w:p w14:paraId="64FB1C8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130T</w:t>
            </w:r>
          </w:p>
        </w:tc>
        <w:tc>
          <w:tcPr>
            <w:tcW w:w="3030" w:type="dxa"/>
            <w:shd w:val="clear" w:color="auto" w:fill="auto"/>
            <w:noWrap w:val="0"/>
            <w:vAlign w:val="center"/>
          </w:tcPr>
          <w:p w14:paraId="1DA1541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2"/>
                <w:szCs w:val="22"/>
                <w:u w:val="none"/>
                <w:lang w:val="en-US" w:eastAsia="zh-CN" w:bidi="ar"/>
              </w:rPr>
              <w:t>配合现场吊装材料等</w:t>
            </w:r>
          </w:p>
        </w:tc>
        <w:tc>
          <w:tcPr>
            <w:tcW w:w="2040" w:type="dxa"/>
            <w:shd w:val="clear" w:color="auto" w:fill="auto"/>
            <w:noWrap w:val="0"/>
            <w:vAlign w:val="center"/>
          </w:tcPr>
          <w:p w14:paraId="04499F8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4700元/台班</w:t>
            </w:r>
          </w:p>
        </w:tc>
        <w:tc>
          <w:tcPr>
            <w:tcW w:w="1530" w:type="dxa"/>
            <w:vMerge w:val="continue"/>
            <w:shd w:val="clear" w:color="auto" w:fill="auto"/>
            <w:noWrap w:val="0"/>
            <w:vAlign w:val="center"/>
          </w:tcPr>
          <w:p w14:paraId="6A02A7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0"/>
                <w:sz w:val="22"/>
                <w:szCs w:val="22"/>
                <w:lang w:bidi="ar"/>
              </w:rPr>
            </w:pPr>
          </w:p>
        </w:tc>
        <w:tc>
          <w:tcPr>
            <w:tcW w:w="2430" w:type="dxa"/>
            <w:vMerge w:val="continue"/>
            <w:shd w:val="clear" w:color="auto" w:fill="auto"/>
            <w:noWrap w:val="0"/>
            <w:vAlign w:val="center"/>
          </w:tcPr>
          <w:p w14:paraId="103EDA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865" w:type="dxa"/>
            <w:vMerge w:val="continue"/>
            <w:shd w:val="clear" w:color="auto" w:fill="auto"/>
            <w:noWrap w:val="0"/>
            <w:vAlign w:val="center"/>
          </w:tcPr>
          <w:p w14:paraId="214E7F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0740" w:type="dxa"/>
            <w:gridSpan w:val="6"/>
            <w:noWrap w:val="0"/>
            <w:vAlign w:val="center"/>
          </w:tcPr>
          <w:p w14:paraId="0DB8B3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2430" w:type="dxa"/>
            <w:shd w:val="clear" w:color="auto" w:fill="auto"/>
            <w:noWrap w:val="0"/>
            <w:vAlign w:val="center"/>
          </w:tcPr>
          <w:p w14:paraId="17A782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300000.00元</w:t>
            </w:r>
          </w:p>
        </w:tc>
        <w:tc>
          <w:tcPr>
            <w:tcW w:w="1865" w:type="dxa"/>
            <w:noWrap w:val="0"/>
            <w:vAlign w:val="center"/>
          </w:tcPr>
          <w:p w14:paraId="7FBA89A5">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18F4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1" w:hRule="atLeast"/>
          <w:jc w:val="center"/>
        </w:trPr>
        <w:tc>
          <w:tcPr>
            <w:tcW w:w="15035" w:type="dxa"/>
            <w:gridSpan w:val="8"/>
            <w:noWrap w:val="0"/>
            <w:vAlign w:val="center"/>
          </w:tcPr>
          <w:p w14:paraId="4407B22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包含且不仅限于以下内容：</w:t>
            </w:r>
          </w:p>
          <w:p w14:paraId="6D010E01">
            <w:pPr>
              <w:keepNext w:val="0"/>
              <w:keepLines w:val="0"/>
              <w:widowControl w:val="0"/>
              <w:numPr>
                <w:ilvl w:val="0"/>
                <w:numId w:val="4"/>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2F870BB2">
            <w:pPr>
              <w:keepNext w:val="0"/>
              <w:keepLines w:val="0"/>
              <w:widowControl w:val="0"/>
              <w:numPr>
                <w:ilvl w:val="0"/>
                <w:numId w:val="4"/>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若现场使用的汽车起重机设备型号不在合同约定范围内，将按照2026年铜冠建筑安装股份有限公司机械租赁指导价（不含税）×成交下浮率进行结算。（结算单价是否含税根据依据最终成交结果而定）</w:t>
            </w:r>
          </w:p>
          <w:p w14:paraId="5891831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等，为此项工作内容施工发生的发生的一切费用。</w:t>
            </w:r>
          </w:p>
          <w:p w14:paraId="11E03CC5">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0CECA936">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3EC76DB9">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941" w:right="1417" w:bottom="941" w:left="1417" w:header="567"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ED664"/>
    <w:multiLevelType w:val="singleLevel"/>
    <w:tmpl w:val="AAEED664"/>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47A709C"/>
    <w:multiLevelType w:val="singleLevel"/>
    <w:tmpl w:val="447A709C"/>
    <w:lvl w:ilvl="0" w:tentative="0">
      <w:start w:val="8"/>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3791F"/>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59301C"/>
    <w:rsid w:val="01695A72"/>
    <w:rsid w:val="016A5D70"/>
    <w:rsid w:val="01AF2C21"/>
    <w:rsid w:val="01E627AC"/>
    <w:rsid w:val="021F24AD"/>
    <w:rsid w:val="025370AD"/>
    <w:rsid w:val="025D4D8E"/>
    <w:rsid w:val="027520D7"/>
    <w:rsid w:val="028E13EB"/>
    <w:rsid w:val="029307AF"/>
    <w:rsid w:val="02B349AE"/>
    <w:rsid w:val="02BE3A7E"/>
    <w:rsid w:val="02C32E43"/>
    <w:rsid w:val="02C44E0D"/>
    <w:rsid w:val="02C84450"/>
    <w:rsid w:val="02D05560"/>
    <w:rsid w:val="02E37041"/>
    <w:rsid w:val="02ED1C6E"/>
    <w:rsid w:val="0301396B"/>
    <w:rsid w:val="032D4760"/>
    <w:rsid w:val="035C5045"/>
    <w:rsid w:val="039667A9"/>
    <w:rsid w:val="03980C9F"/>
    <w:rsid w:val="03CF75C5"/>
    <w:rsid w:val="03D472D2"/>
    <w:rsid w:val="03DB240E"/>
    <w:rsid w:val="03DD0363"/>
    <w:rsid w:val="03E75026"/>
    <w:rsid w:val="03EC461B"/>
    <w:rsid w:val="03FD05D6"/>
    <w:rsid w:val="041F054D"/>
    <w:rsid w:val="0479149D"/>
    <w:rsid w:val="047A39D5"/>
    <w:rsid w:val="0482288A"/>
    <w:rsid w:val="048260BF"/>
    <w:rsid w:val="0490144A"/>
    <w:rsid w:val="04B14F1D"/>
    <w:rsid w:val="04BF3ADE"/>
    <w:rsid w:val="04CF6EEC"/>
    <w:rsid w:val="04D330E5"/>
    <w:rsid w:val="05103A0B"/>
    <w:rsid w:val="051E25B2"/>
    <w:rsid w:val="052D4EEB"/>
    <w:rsid w:val="05393890"/>
    <w:rsid w:val="053C7075"/>
    <w:rsid w:val="055204AE"/>
    <w:rsid w:val="0559183C"/>
    <w:rsid w:val="05B11678"/>
    <w:rsid w:val="05B9677F"/>
    <w:rsid w:val="05BC1DCB"/>
    <w:rsid w:val="05BF33B5"/>
    <w:rsid w:val="05D215EF"/>
    <w:rsid w:val="05EB48F5"/>
    <w:rsid w:val="06147E59"/>
    <w:rsid w:val="061D286A"/>
    <w:rsid w:val="063536AC"/>
    <w:rsid w:val="067D01D2"/>
    <w:rsid w:val="068C3E93"/>
    <w:rsid w:val="06A07511"/>
    <w:rsid w:val="06A66D03"/>
    <w:rsid w:val="06B01930"/>
    <w:rsid w:val="06BB2083"/>
    <w:rsid w:val="06D33870"/>
    <w:rsid w:val="06D82C35"/>
    <w:rsid w:val="07091040"/>
    <w:rsid w:val="071254D7"/>
    <w:rsid w:val="07133C6D"/>
    <w:rsid w:val="071D4AEC"/>
    <w:rsid w:val="072F12C0"/>
    <w:rsid w:val="07314DB1"/>
    <w:rsid w:val="07440610"/>
    <w:rsid w:val="07462294"/>
    <w:rsid w:val="074958E1"/>
    <w:rsid w:val="07691ABC"/>
    <w:rsid w:val="07830DF3"/>
    <w:rsid w:val="07921036"/>
    <w:rsid w:val="07BC4304"/>
    <w:rsid w:val="07CA6A21"/>
    <w:rsid w:val="07FC6546"/>
    <w:rsid w:val="083D3697"/>
    <w:rsid w:val="084A3F14"/>
    <w:rsid w:val="085D7896"/>
    <w:rsid w:val="086B7EE6"/>
    <w:rsid w:val="08716E9D"/>
    <w:rsid w:val="08791DEB"/>
    <w:rsid w:val="08793FA4"/>
    <w:rsid w:val="08836BD0"/>
    <w:rsid w:val="088C1F29"/>
    <w:rsid w:val="089F55D7"/>
    <w:rsid w:val="08A059D4"/>
    <w:rsid w:val="08A33FF0"/>
    <w:rsid w:val="08AA2A59"/>
    <w:rsid w:val="08FD6983"/>
    <w:rsid w:val="08FF094D"/>
    <w:rsid w:val="091837BC"/>
    <w:rsid w:val="091D0DD3"/>
    <w:rsid w:val="09502F56"/>
    <w:rsid w:val="09594501"/>
    <w:rsid w:val="09664528"/>
    <w:rsid w:val="096B4234"/>
    <w:rsid w:val="09842C00"/>
    <w:rsid w:val="098D41AA"/>
    <w:rsid w:val="09901CCD"/>
    <w:rsid w:val="09A3577C"/>
    <w:rsid w:val="09B71227"/>
    <w:rsid w:val="09B74D83"/>
    <w:rsid w:val="09BC683E"/>
    <w:rsid w:val="09BE7CE3"/>
    <w:rsid w:val="0A026946"/>
    <w:rsid w:val="0A067AB9"/>
    <w:rsid w:val="0A1B17B6"/>
    <w:rsid w:val="0A1E12A6"/>
    <w:rsid w:val="0A231745"/>
    <w:rsid w:val="0A680E2B"/>
    <w:rsid w:val="0A8F5D00"/>
    <w:rsid w:val="0A9B46A5"/>
    <w:rsid w:val="0A9E1234"/>
    <w:rsid w:val="0A9F4195"/>
    <w:rsid w:val="0AA572D2"/>
    <w:rsid w:val="0AA7731A"/>
    <w:rsid w:val="0AE0655C"/>
    <w:rsid w:val="0B0B6128"/>
    <w:rsid w:val="0B1B65D7"/>
    <w:rsid w:val="0B1B7594"/>
    <w:rsid w:val="0B21104E"/>
    <w:rsid w:val="0B2621C1"/>
    <w:rsid w:val="0B2B537E"/>
    <w:rsid w:val="0B36617C"/>
    <w:rsid w:val="0B512FB6"/>
    <w:rsid w:val="0B5F1B77"/>
    <w:rsid w:val="0B642CE9"/>
    <w:rsid w:val="0B6D6042"/>
    <w:rsid w:val="0B9E444D"/>
    <w:rsid w:val="0BA15CEB"/>
    <w:rsid w:val="0BB36EDB"/>
    <w:rsid w:val="0BBA0AF6"/>
    <w:rsid w:val="0BCB2D68"/>
    <w:rsid w:val="0BEB6F66"/>
    <w:rsid w:val="0BEC5846"/>
    <w:rsid w:val="0BFF2A12"/>
    <w:rsid w:val="0C084B3C"/>
    <w:rsid w:val="0C0B7609"/>
    <w:rsid w:val="0C3D1EB8"/>
    <w:rsid w:val="0C4038A6"/>
    <w:rsid w:val="0C4F5747"/>
    <w:rsid w:val="0C6241B2"/>
    <w:rsid w:val="0C664B78"/>
    <w:rsid w:val="0C742CC6"/>
    <w:rsid w:val="0C782EF0"/>
    <w:rsid w:val="0CAC4948"/>
    <w:rsid w:val="0D0965F9"/>
    <w:rsid w:val="0D103128"/>
    <w:rsid w:val="0D166265"/>
    <w:rsid w:val="0D2B4E23"/>
    <w:rsid w:val="0D34161D"/>
    <w:rsid w:val="0D58687D"/>
    <w:rsid w:val="0D5E70B7"/>
    <w:rsid w:val="0D613984"/>
    <w:rsid w:val="0D8B0A01"/>
    <w:rsid w:val="0D917FAB"/>
    <w:rsid w:val="0DCB52A1"/>
    <w:rsid w:val="0DD26630"/>
    <w:rsid w:val="0DD95C10"/>
    <w:rsid w:val="0DF76096"/>
    <w:rsid w:val="0E1327A4"/>
    <w:rsid w:val="0E19600D"/>
    <w:rsid w:val="0E2624D8"/>
    <w:rsid w:val="0E2A021A"/>
    <w:rsid w:val="0E3E5A73"/>
    <w:rsid w:val="0E415563"/>
    <w:rsid w:val="0E651252"/>
    <w:rsid w:val="0E6F3E7F"/>
    <w:rsid w:val="0E745939"/>
    <w:rsid w:val="0E8044EC"/>
    <w:rsid w:val="0E876D2F"/>
    <w:rsid w:val="0E9B2EC6"/>
    <w:rsid w:val="0EC82FD7"/>
    <w:rsid w:val="0EDB1514"/>
    <w:rsid w:val="0EDC703A"/>
    <w:rsid w:val="0EF40828"/>
    <w:rsid w:val="0EF425D6"/>
    <w:rsid w:val="0F4470B9"/>
    <w:rsid w:val="0F7A0D2D"/>
    <w:rsid w:val="0FAC2EB1"/>
    <w:rsid w:val="0FB73D2F"/>
    <w:rsid w:val="0FC401FA"/>
    <w:rsid w:val="0FD83CA6"/>
    <w:rsid w:val="0FE73EE9"/>
    <w:rsid w:val="0FEF171B"/>
    <w:rsid w:val="10044A9B"/>
    <w:rsid w:val="100B5E29"/>
    <w:rsid w:val="10181623"/>
    <w:rsid w:val="10335FAD"/>
    <w:rsid w:val="10401F77"/>
    <w:rsid w:val="107F4121"/>
    <w:rsid w:val="10B95885"/>
    <w:rsid w:val="10CA5CE4"/>
    <w:rsid w:val="10E16B8A"/>
    <w:rsid w:val="10EB7C69"/>
    <w:rsid w:val="11196324"/>
    <w:rsid w:val="11427629"/>
    <w:rsid w:val="114F1D45"/>
    <w:rsid w:val="115253E7"/>
    <w:rsid w:val="115B06EA"/>
    <w:rsid w:val="118063A3"/>
    <w:rsid w:val="11845E93"/>
    <w:rsid w:val="11C20769"/>
    <w:rsid w:val="11FD5C45"/>
    <w:rsid w:val="12083F5F"/>
    <w:rsid w:val="122338FE"/>
    <w:rsid w:val="122F7967"/>
    <w:rsid w:val="125E4C7B"/>
    <w:rsid w:val="128679E9"/>
    <w:rsid w:val="12883761"/>
    <w:rsid w:val="12A820AD"/>
    <w:rsid w:val="12C32D62"/>
    <w:rsid w:val="130A061A"/>
    <w:rsid w:val="133B6A25"/>
    <w:rsid w:val="13531FC1"/>
    <w:rsid w:val="13B50516"/>
    <w:rsid w:val="13F53078"/>
    <w:rsid w:val="13F60B9E"/>
    <w:rsid w:val="140908D1"/>
    <w:rsid w:val="141C6857"/>
    <w:rsid w:val="144C07BE"/>
    <w:rsid w:val="147401A9"/>
    <w:rsid w:val="14771CDF"/>
    <w:rsid w:val="148F7029"/>
    <w:rsid w:val="149A777C"/>
    <w:rsid w:val="149B034A"/>
    <w:rsid w:val="14AE3227"/>
    <w:rsid w:val="14BA1BCC"/>
    <w:rsid w:val="14D964F6"/>
    <w:rsid w:val="14F74BCE"/>
    <w:rsid w:val="1500314F"/>
    <w:rsid w:val="15233C15"/>
    <w:rsid w:val="154A1C7B"/>
    <w:rsid w:val="155A1D73"/>
    <w:rsid w:val="15695ACC"/>
    <w:rsid w:val="15721970"/>
    <w:rsid w:val="15802E15"/>
    <w:rsid w:val="15BD7BC5"/>
    <w:rsid w:val="15E72E94"/>
    <w:rsid w:val="16027CCE"/>
    <w:rsid w:val="160E6673"/>
    <w:rsid w:val="16184DFC"/>
    <w:rsid w:val="165C73DE"/>
    <w:rsid w:val="16850FA6"/>
    <w:rsid w:val="16D01498"/>
    <w:rsid w:val="16DE485D"/>
    <w:rsid w:val="16FF7D6A"/>
    <w:rsid w:val="1715758D"/>
    <w:rsid w:val="172F68A1"/>
    <w:rsid w:val="173C4B1A"/>
    <w:rsid w:val="177E15D6"/>
    <w:rsid w:val="178564C1"/>
    <w:rsid w:val="178D16D0"/>
    <w:rsid w:val="17D86D23"/>
    <w:rsid w:val="17DD454F"/>
    <w:rsid w:val="17DD62FD"/>
    <w:rsid w:val="17E31439"/>
    <w:rsid w:val="18023FB5"/>
    <w:rsid w:val="180715CC"/>
    <w:rsid w:val="180A303A"/>
    <w:rsid w:val="18300B23"/>
    <w:rsid w:val="1830291B"/>
    <w:rsid w:val="18463EA2"/>
    <w:rsid w:val="18470CA7"/>
    <w:rsid w:val="184C6FDF"/>
    <w:rsid w:val="18504D21"/>
    <w:rsid w:val="185A077D"/>
    <w:rsid w:val="186E164B"/>
    <w:rsid w:val="187417C5"/>
    <w:rsid w:val="18786026"/>
    <w:rsid w:val="187A7FF0"/>
    <w:rsid w:val="188D7D23"/>
    <w:rsid w:val="18AF15FD"/>
    <w:rsid w:val="18BA663E"/>
    <w:rsid w:val="18DE057F"/>
    <w:rsid w:val="19232435"/>
    <w:rsid w:val="197B5DCD"/>
    <w:rsid w:val="198C1092"/>
    <w:rsid w:val="19CA6206"/>
    <w:rsid w:val="19E954D2"/>
    <w:rsid w:val="1A09162B"/>
    <w:rsid w:val="1A141D7E"/>
    <w:rsid w:val="1A2F05AD"/>
    <w:rsid w:val="1A421F9F"/>
    <w:rsid w:val="1A4C1518"/>
    <w:rsid w:val="1A736AA5"/>
    <w:rsid w:val="1A7B3BAB"/>
    <w:rsid w:val="1AA41354"/>
    <w:rsid w:val="1AAC0209"/>
    <w:rsid w:val="1ABC669E"/>
    <w:rsid w:val="1ABD5F72"/>
    <w:rsid w:val="1AE115C6"/>
    <w:rsid w:val="1AE31E7C"/>
    <w:rsid w:val="1AE5658C"/>
    <w:rsid w:val="1B012302"/>
    <w:rsid w:val="1B102545"/>
    <w:rsid w:val="1B1C0EEA"/>
    <w:rsid w:val="1B465FBD"/>
    <w:rsid w:val="1B567899"/>
    <w:rsid w:val="1B684130"/>
    <w:rsid w:val="1B7B6D63"/>
    <w:rsid w:val="1BAF6202"/>
    <w:rsid w:val="1BBF797C"/>
    <w:rsid w:val="1BF25FF9"/>
    <w:rsid w:val="1BFB18C8"/>
    <w:rsid w:val="1C13053F"/>
    <w:rsid w:val="1C24274C"/>
    <w:rsid w:val="1C346708"/>
    <w:rsid w:val="1C387FA6"/>
    <w:rsid w:val="1C533032"/>
    <w:rsid w:val="1C602FB9"/>
    <w:rsid w:val="1C7D3C0B"/>
    <w:rsid w:val="1C865229"/>
    <w:rsid w:val="1C92116A"/>
    <w:rsid w:val="1CA27B15"/>
    <w:rsid w:val="1CA473E9"/>
    <w:rsid w:val="1CB03FE0"/>
    <w:rsid w:val="1CBD66FD"/>
    <w:rsid w:val="1CC161ED"/>
    <w:rsid w:val="1CD31A7D"/>
    <w:rsid w:val="1CFA16FF"/>
    <w:rsid w:val="1D017B24"/>
    <w:rsid w:val="1D102CD1"/>
    <w:rsid w:val="1D1E3640"/>
    <w:rsid w:val="1D3C1D18"/>
    <w:rsid w:val="1D6D0123"/>
    <w:rsid w:val="1D6D3C7F"/>
    <w:rsid w:val="1D6F4C43"/>
    <w:rsid w:val="1D7B1190"/>
    <w:rsid w:val="1D886D0B"/>
    <w:rsid w:val="1D976F4E"/>
    <w:rsid w:val="1DA13929"/>
    <w:rsid w:val="1DA5166B"/>
    <w:rsid w:val="1DE859FC"/>
    <w:rsid w:val="1DED6B6E"/>
    <w:rsid w:val="1DEE2CCA"/>
    <w:rsid w:val="1E1862E1"/>
    <w:rsid w:val="1E380731"/>
    <w:rsid w:val="1E3D18A3"/>
    <w:rsid w:val="1E4E3AB1"/>
    <w:rsid w:val="1E8C282B"/>
    <w:rsid w:val="1E9D0594"/>
    <w:rsid w:val="1EBF050A"/>
    <w:rsid w:val="1EE73F05"/>
    <w:rsid w:val="1F010B23"/>
    <w:rsid w:val="1F417171"/>
    <w:rsid w:val="1F66307C"/>
    <w:rsid w:val="1F996FAD"/>
    <w:rsid w:val="1FCA53B9"/>
    <w:rsid w:val="1FCB2EDF"/>
    <w:rsid w:val="200F54C2"/>
    <w:rsid w:val="20191E9C"/>
    <w:rsid w:val="202C7E22"/>
    <w:rsid w:val="2037683E"/>
    <w:rsid w:val="20454E6C"/>
    <w:rsid w:val="205B6824"/>
    <w:rsid w:val="20711CD8"/>
    <w:rsid w:val="20DA787E"/>
    <w:rsid w:val="20F57ADE"/>
    <w:rsid w:val="2116776A"/>
    <w:rsid w:val="214C004F"/>
    <w:rsid w:val="215554C1"/>
    <w:rsid w:val="215A451A"/>
    <w:rsid w:val="21766CB2"/>
    <w:rsid w:val="21A61547"/>
    <w:rsid w:val="21A8172A"/>
    <w:rsid w:val="21AA2C98"/>
    <w:rsid w:val="21F77FBB"/>
    <w:rsid w:val="22031056"/>
    <w:rsid w:val="221C3EC6"/>
    <w:rsid w:val="224A27E1"/>
    <w:rsid w:val="225C0752"/>
    <w:rsid w:val="22623FCE"/>
    <w:rsid w:val="22657E18"/>
    <w:rsid w:val="226662AA"/>
    <w:rsid w:val="227B26DA"/>
    <w:rsid w:val="228C2DF9"/>
    <w:rsid w:val="22995516"/>
    <w:rsid w:val="22C205C9"/>
    <w:rsid w:val="22D93B65"/>
    <w:rsid w:val="233A0AA7"/>
    <w:rsid w:val="23412FE6"/>
    <w:rsid w:val="2346744C"/>
    <w:rsid w:val="235D4796"/>
    <w:rsid w:val="236C49D9"/>
    <w:rsid w:val="2392443F"/>
    <w:rsid w:val="23957A8C"/>
    <w:rsid w:val="23AC2413"/>
    <w:rsid w:val="23AE4FF1"/>
    <w:rsid w:val="23C14D25"/>
    <w:rsid w:val="23CB7951"/>
    <w:rsid w:val="23D83E1C"/>
    <w:rsid w:val="23DF164F"/>
    <w:rsid w:val="23E40A13"/>
    <w:rsid w:val="23F4665B"/>
    <w:rsid w:val="23FC26F5"/>
    <w:rsid w:val="24092228"/>
    <w:rsid w:val="241543AB"/>
    <w:rsid w:val="242D25B0"/>
    <w:rsid w:val="242D5F16"/>
    <w:rsid w:val="243510D4"/>
    <w:rsid w:val="24613E12"/>
    <w:rsid w:val="246E6DF4"/>
    <w:rsid w:val="24863878"/>
    <w:rsid w:val="24885842"/>
    <w:rsid w:val="24B6415E"/>
    <w:rsid w:val="24B91EA0"/>
    <w:rsid w:val="24BE3012"/>
    <w:rsid w:val="24F240EB"/>
    <w:rsid w:val="252E1F46"/>
    <w:rsid w:val="254A571D"/>
    <w:rsid w:val="25590EC9"/>
    <w:rsid w:val="25710085"/>
    <w:rsid w:val="257E3EE8"/>
    <w:rsid w:val="257F27A2"/>
    <w:rsid w:val="259C77F7"/>
    <w:rsid w:val="25EC3BAF"/>
    <w:rsid w:val="25F34F3E"/>
    <w:rsid w:val="25F7787F"/>
    <w:rsid w:val="260809E9"/>
    <w:rsid w:val="261A071C"/>
    <w:rsid w:val="26211AAB"/>
    <w:rsid w:val="262D044F"/>
    <w:rsid w:val="264A7253"/>
    <w:rsid w:val="26527EB6"/>
    <w:rsid w:val="26747E2C"/>
    <w:rsid w:val="26993D37"/>
    <w:rsid w:val="26996894"/>
    <w:rsid w:val="269C3827"/>
    <w:rsid w:val="269E759F"/>
    <w:rsid w:val="26A26CEB"/>
    <w:rsid w:val="26B11081"/>
    <w:rsid w:val="26B91CE3"/>
    <w:rsid w:val="26C46898"/>
    <w:rsid w:val="27227E1F"/>
    <w:rsid w:val="274912B9"/>
    <w:rsid w:val="274C6FFB"/>
    <w:rsid w:val="2755433D"/>
    <w:rsid w:val="27982240"/>
    <w:rsid w:val="279F35CF"/>
    <w:rsid w:val="27B34984"/>
    <w:rsid w:val="27B626C7"/>
    <w:rsid w:val="27EB05C2"/>
    <w:rsid w:val="27EB411E"/>
    <w:rsid w:val="27F95E40"/>
    <w:rsid w:val="280E2503"/>
    <w:rsid w:val="28333D17"/>
    <w:rsid w:val="284952E9"/>
    <w:rsid w:val="28697739"/>
    <w:rsid w:val="28D177B8"/>
    <w:rsid w:val="28E374EB"/>
    <w:rsid w:val="28F6721F"/>
    <w:rsid w:val="28FB65E3"/>
    <w:rsid w:val="29565F0F"/>
    <w:rsid w:val="295D3061"/>
    <w:rsid w:val="29606D8E"/>
    <w:rsid w:val="296A19BB"/>
    <w:rsid w:val="2996630C"/>
    <w:rsid w:val="299D4A4C"/>
    <w:rsid w:val="29A812EF"/>
    <w:rsid w:val="29CF181E"/>
    <w:rsid w:val="29E61678"/>
    <w:rsid w:val="29E90B31"/>
    <w:rsid w:val="2A0268E9"/>
    <w:rsid w:val="2A0F2E9F"/>
    <w:rsid w:val="2A1902C2"/>
    <w:rsid w:val="2A2C6C70"/>
    <w:rsid w:val="2A3308D3"/>
    <w:rsid w:val="2A331DAD"/>
    <w:rsid w:val="2A816B4E"/>
    <w:rsid w:val="2A9C0C1B"/>
    <w:rsid w:val="2AEF3F25"/>
    <w:rsid w:val="2B14398C"/>
    <w:rsid w:val="2B342280"/>
    <w:rsid w:val="2B430715"/>
    <w:rsid w:val="2B532F4F"/>
    <w:rsid w:val="2B9920E3"/>
    <w:rsid w:val="2BE9306B"/>
    <w:rsid w:val="2BFA5278"/>
    <w:rsid w:val="2BFD6B16"/>
    <w:rsid w:val="2C293467"/>
    <w:rsid w:val="2C2B5431"/>
    <w:rsid w:val="2C4B5AD3"/>
    <w:rsid w:val="2C64541C"/>
    <w:rsid w:val="2C646B95"/>
    <w:rsid w:val="2C6E157E"/>
    <w:rsid w:val="2C7C5C8D"/>
    <w:rsid w:val="2C892158"/>
    <w:rsid w:val="2C995D0F"/>
    <w:rsid w:val="2C9C632F"/>
    <w:rsid w:val="2C9F7BCD"/>
    <w:rsid w:val="2CA43435"/>
    <w:rsid w:val="2CB5119F"/>
    <w:rsid w:val="2CCD473A"/>
    <w:rsid w:val="2CF75313"/>
    <w:rsid w:val="2D0F4D53"/>
    <w:rsid w:val="2D3447B9"/>
    <w:rsid w:val="2D360531"/>
    <w:rsid w:val="2D3E7816"/>
    <w:rsid w:val="2D594220"/>
    <w:rsid w:val="2D6706EB"/>
    <w:rsid w:val="2D6C5D01"/>
    <w:rsid w:val="2D774259"/>
    <w:rsid w:val="2D98220C"/>
    <w:rsid w:val="2D9E1C33"/>
    <w:rsid w:val="2DA51213"/>
    <w:rsid w:val="2DBD655D"/>
    <w:rsid w:val="2DD37B2E"/>
    <w:rsid w:val="2E532A1D"/>
    <w:rsid w:val="2E7B3D22"/>
    <w:rsid w:val="2ECE6548"/>
    <w:rsid w:val="2ED40002"/>
    <w:rsid w:val="2EDE2C2F"/>
    <w:rsid w:val="2EEC3FC4"/>
    <w:rsid w:val="2EFE507F"/>
    <w:rsid w:val="2F1523C9"/>
    <w:rsid w:val="2F1A178D"/>
    <w:rsid w:val="2F29557C"/>
    <w:rsid w:val="2F590507"/>
    <w:rsid w:val="2F662C24"/>
    <w:rsid w:val="2F6C023B"/>
    <w:rsid w:val="2F765928"/>
    <w:rsid w:val="2F882B9B"/>
    <w:rsid w:val="2F8F3F29"/>
    <w:rsid w:val="2FAB0637"/>
    <w:rsid w:val="2FD22068"/>
    <w:rsid w:val="2FDF7C91"/>
    <w:rsid w:val="2FE83639"/>
    <w:rsid w:val="30131353"/>
    <w:rsid w:val="30293393"/>
    <w:rsid w:val="303D5733"/>
    <w:rsid w:val="30566085"/>
    <w:rsid w:val="306204E7"/>
    <w:rsid w:val="309442B0"/>
    <w:rsid w:val="30986E0D"/>
    <w:rsid w:val="30D103C3"/>
    <w:rsid w:val="30D974B7"/>
    <w:rsid w:val="30E96026"/>
    <w:rsid w:val="310B5831"/>
    <w:rsid w:val="311A1F18"/>
    <w:rsid w:val="311F3E7F"/>
    <w:rsid w:val="31307046"/>
    <w:rsid w:val="314948D9"/>
    <w:rsid w:val="315E0057"/>
    <w:rsid w:val="31760887"/>
    <w:rsid w:val="31771D4C"/>
    <w:rsid w:val="317C7D2F"/>
    <w:rsid w:val="319475D5"/>
    <w:rsid w:val="31AB491E"/>
    <w:rsid w:val="31B41A25"/>
    <w:rsid w:val="31B9528D"/>
    <w:rsid w:val="31D2228D"/>
    <w:rsid w:val="31DB3455"/>
    <w:rsid w:val="31DB42F6"/>
    <w:rsid w:val="31F868EB"/>
    <w:rsid w:val="32081D71"/>
    <w:rsid w:val="320D55D9"/>
    <w:rsid w:val="322D17D7"/>
    <w:rsid w:val="325A51BE"/>
    <w:rsid w:val="3273368E"/>
    <w:rsid w:val="3289567B"/>
    <w:rsid w:val="329D695D"/>
    <w:rsid w:val="32A25D21"/>
    <w:rsid w:val="32CB659A"/>
    <w:rsid w:val="32F32A21"/>
    <w:rsid w:val="32F96838"/>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B977C6"/>
    <w:rsid w:val="33D3159C"/>
    <w:rsid w:val="3402116D"/>
    <w:rsid w:val="34284F5F"/>
    <w:rsid w:val="342C444E"/>
    <w:rsid w:val="34311A53"/>
    <w:rsid w:val="34545741"/>
    <w:rsid w:val="34563267"/>
    <w:rsid w:val="345637D1"/>
    <w:rsid w:val="346848DB"/>
    <w:rsid w:val="346C1C93"/>
    <w:rsid w:val="348558FB"/>
    <w:rsid w:val="34871673"/>
    <w:rsid w:val="34931DC5"/>
    <w:rsid w:val="349B6ECC"/>
    <w:rsid w:val="34D031B2"/>
    <w:rsid w:val="34E940DB"/>
    <w:rsid w:val="34F52A80"/>
    <w:rsid w:val="34F860CC"/>
    <w:rsid w:val="350914E8"/>
    <w:rsid w:val="351F3659"/>
    <w:rsid w:val="3538296D"/>
    <w:rsid w:val="354F3A99"/>
    <w:rsid w:val="355C2AFF"/>
    <w:rsid w:val="35725E7F"/>
    <w:rsid w:val="35731BF7"/>
    <w:rsid w:val="35774735"/>
    <w:rsid w:val="357B16F3"/>
    <w:rsid w:val="35904557"/>
    <w:rsid w:val="35F5260C"/>
    <w:rsid w:val="36050FAB"/>
    <w:rsid w:val="36145188"/>
    <w:rsid w:val="362178A5"/>
    <w:rsid w:val="36227ADF"/>
    <w:rsid w:val="3624379C"/>
    <w:rsid w:val="362F3D70"/>
    <w:rsid w:val="363561A5"/>
    <w:rsid w:val="36453593"/>
    <w:rsid w:val="36511F38"/>
    <w:rsid w:val="367256CF"/>
    <w:rsid w:val="369B7657"/>
    <w:rsid w:val="36B87A7C"/>
    <w:rsid w:val="36BA0F57"/>
    <w:rsid w:val="373B612C"/>
    <w:rsid w:val="374455F9"/>
    <w:rsid w:val="37691503"/>
    <w:rsid w:val="376B0DD8"/>
    <w:rsid w:val="37810357"/>
    <w:rsid w:val="37865C12"/>
    <w:rsid w:val="37A809B4"/>
    <w:rsid w:val="37AF03D6"/>
    <w:rsid w:val="37B60ABE"/>
    <w:rsid w:val="37EE64F4"/>
    <w:rsid w:val="37F4125D"/>
    <w:rsid w:val="37FC4126"/>
    <w:rsid w:val="3810372D"/>
    <w:rsid w:val="382D42DF"/>
    <w:rsid w:val="382E02B2"/>
    <w:rsid w:val="38613F89"/>
    <w:rsid w:val="386E44F6"/>
    <w:rsid w:val="3872263A"/>
    <w:rsid w:val="38784692"/>
    <w:rsid w:val="387C7014"/>
    <w:rsid w:val="38C74734"/>
    <w:rsid w:val="38F1355F"/>
    <w:rsid w:val="39567866"/>
    <w:rsid w:val="39934616"/>
    <w:rsid w:val="399C796E"/>
    <w:rsid w:val="39A14F85"/>
    <w:rsid w:val="39A82234"/>
    <w:rsid w:val="39B0341A"/>
    <w:rsid w:val="39D92970"/>
    <w:rsid w:val="39DC7C3B"/>
    <w:rsid w:val="39E41315"/>
    <w:rsid w:val="3A103EB8"/>
    <w:rsid w:val="3A3173ED"/>
    <w:rsid w:val="3A4E69FC"/>
    <w:rsid w:val="3A730CDD"/>
    <w:rsid w:val="3A7A3727"/>
    <w:rsid w:val="3A8D2BD6"/>
    <w:rsid w:val="3AA52853"/>
    <w:rsid w:val="3AAD1707"/>
    <w:rsid w:val="3ABD5DEE"/>
    <w:rsid w:val="3AC32A96"/>
    <w:rsid w:val="3AC56A51"/>
    <w:rsid w:val="3AC70A1B"/>
    <w:rsid w:val="3AE315CD"/>
    <w:rsid w:val="3AEA295B"/>
    <w:rsid w:val="3B076549"/>
    <w:rsid w:val="3B0F5D78"/>
    <w:rsid w:val="3B3360B0"/>
    <w:rsid w:val="3B530501"/>
    <w:rsid w:val="3B5838C6"/>
    <w:rsid w:val="3B5953EB"/>
    <w:rsid w:val="3B645DB3"/>
    <w:rsid w:val="3B7B38A1"/>
    <w:rsid w:val="3B934DA1"/>
    <w:rsid w:val="3B9B5A04"/>
    <w:rsid w:val="3BC60CD2"/>
    <w:rsid w:val="3BCB62E9"/>
    <w:rsid w:val="3BCC3E0F"/>
    <w:rsid w:val="3BCE402B"/>
    <w:rsid w:val="3BD042A8"/>
    <w:rsid w:val="3BD056AD"/>
    <w:rsid w:val="3BE92C13"/>
    <w:rsid w:val="3C025A83"/>
    <w:rsid w:val="3C0D06AF"/>
    <w:rsid w:val="3C37397E"/>
    <w:rsid w:val="3C4816E7"/>
    <w:rsid w:val="3C4F6F1A"/>
    <w:rsid w:val="3C5A766D"/>
    <w:rsid w:val="3C5B75D3"/>
    <w:rsid w:val="3C6224D2"/>
    <w:rsid w:val="3C6A5B02"/>
    <w:rsid w:val="3C6F6718"/>
    <w:rsid w:val="3C7544A7"/>
    <w:rsid w:val="3C7823C8"/>
    <w:rsid w:val="3C7A1ABD"/>
    <w:rsid w:val="3C7E77FF"/>
    <w:rsid w:val="3C8F7316"/>
    <w:rsid w:val="3CA01523"/>
    <w:rsid w:val="3CB46D7D"/>
    <w:rsid w:val="3CC04D71"/>
    <w:rsid w:val="3CC33464"/>
    <w:rsid w:val="3CD2374C"/>
    <w:rsid w:val="3CD411CD"/>
    <w:rsid w:val="3CEB6517"/>
    <w:rsid w:val="3D2A703F"/>
    <w:rsid w:val="3D3A7C13"/>
    <w:rsid w:val="3D580050"/>
    <w:rsid w:val="3D7309E6"/>
    <w:rsid w:val="3D736C38"/>
    <w:rsid w:val="3D74650C"/>
    <w:rsid w:val="3DB159B2"/>
    <w:rsid w:val="3DB35286"/>
    <w:rsid w:val="3DBF29D9"/>
    <w:rsid w:val="3DC57BD0"/>
    <w:rsid w:val="3DCB0822"/>
    <w:rsid w:val="3DCC4487"/>
    <w:rsid w:val="3DF66511"/>
    <w:rsid w:val="3E474521"/>
    <w:rsid w:val="3E5D5396"/>
    <w:rsid w:val="3E78202C"/>
    <w:rsid w:val="3EA370A9"/>
    <w:rsid w:val="3EBC63BD"/>
    <w:rsid w:val="3ED25BE0"/>
    <w:rsid w:val="3EEB0A50"/>
    <w:rsid w:val="3EF20030"/>
    <w:rsid w:val="3EF94F1B"/>
    <w:rsid w:val="3F1C7F58"/>
    <w:rsid w:val="3F1F079B"/>
    <w:rsid w:val="3F2301EA"/>
    <w:rsid w:val="3F6727CC"/>
    <w:rsid w:val="3F80388E"/>
    <w:rsid w:val="3F874C1D"/>
    <w:rsid w:val="3F8D52CA"/>
    <w:rsid w:val="3F9D61EE"/>
    <w:rsid w:val="3FCA68B7"/>
    <w:rsid w:val="3FCE0156"/>
    <w:rsid w:val="3FFF06EB"/>
    <w:rsid w:val="400E49F6"/>
    <w:rsid w:val="40145235"/>
    <w:rsid w:val="40322DDA"/>
    <w:rsid w:val="40550877"/>
    <w:rsid w:val="40556AC9"/>
    <w:rsid w:val="40B51316"/>
    <w:rsid w:val="40C47A67"/>
    <w:rsid w:val="40F462E2"/>
    <w:rsid w:val="40F63E08"/>
    <w:rsid w:val="412A1D04"/>
    <w:rsid w:val="412D70FE"/>
    <w:rsid w:val="414D3E27"/>
    <w:rsid w:val="41525675"/>
    <w:rsid w:val="417B60BB"/>
    <w:rsid w:val="41886A2A"/>
    <w:rsid w:val="419D4283"/>
    <w:rsid w:val="41AA074E"/>
    <w:rsid w:val="41AC2670"/>
    <w:rsid w:val="41B46B47"/>
    <w:rsid w:val="41D852BC"/>
    <w:rsid w:val="41EC6FB9"/>
    <w:rsid w:val="41F30347"/>
    <w:rsid w:val="423746D8"/>
    <w:rsid w:val="424B79E0"/>
    <w:rsid w:val="4252770E"/>
    <w:rsid w:val="42530DE6"/>
    <w:rsid w:val="4254758D"/>
    <w:rsid w:val="42776DB6"/>
    <w:rsid w:val="42937435"/>
    <w:rsid w:val="42A70A2B"/>
    <w:rsid w:val="42A94EAA"/>
    <w:rsid w:val="42BA70B7"/>
    <w:rsid w:val="42D27F5D"/>
    <w:rsid w:val="42DE2DA6"/>
    <w:rsid w:val="42F35F2F"/>
    <w:rsid w:val="42F63800"/>
    <w:rsid w:val="4304767F"/>
    <w:rsid w:val="43170066"/>
    <w:rsid w:val="43171E14"/>
    <w:rsid w:val="431E31A2"/>
    <w:rsid w:val="43452E25"/>
    <w:rsid w:val="434963F7"/>
    <w:rsid w:val="437C436D"/>
    <w:rsid w:val="438A4CDB"/>
    <w:rsid w:val="43993170"/>
    <w:rsid w:val="439F612A"/>
    <w:rsid w:val="43A538C3"/>
    <w:rsid w:val="43BE778B"/>
    <w:rsid w:val="43C24475"/>
    <w:rsid w:val="43C84B06"/>
    <w:rsid w:val="43D31A6B"/>
    <w:rsid w:val="43DF61E6"/>
    <w:rsid w:val="43F3462F"/>
    <w:rsid w:val="43F41212"/>
    <w:rsid w:val="43F74F20"/>
    <w:rsid w:val="441344E9"/>
    <w:rsid w:val="443133A9"/>
    <w:rsid w:val="446077EA"/>
    <w:rsid w:val="44632615"/>
    <w:rsid w:val="4467501D"/>
    <w:rsid w:val="44800A9A"/>
    <w:rsid w:val="44842956"/>
    <w:rsid w:val="448E597B"/>
    <w:rsid w:val="449E657A"/>
    <w:rsid w:val="44B10046"/>
    <w:rsid w:val="44B922E9"/>
    <w:rsid w:val="44BF09B5"/>
    <w:rsid w:val="44FE772F"/>
    <w:rsid w:val="451A5BEB"/>
    <w:rsid w:val="451C5E07"/>
    <w:rsid w:val="451C7BB5"/>
    <w:rsid w:val="45322F35"/>
    <w:rsid w:val="45401AF6"/>
    <w:rsid w:val="454315E6"/>
    <w:rsid w:val="455410FD"/>
    <w:rsid w:val="45B95404"/>
    <w:rsid w:val="45D43FEC"/>
    <w:rsid w:val="45D95AA6"/>
    <w:rsid w:val="45EF52CA"/>
    <w:rsid w:val="45EF7078"/>
    <w:rsid w:val="45F97EF6"/>
    <w:rsid w:val="46045E94"/>
    <w:rsid w:val="46431172"/>
    <w:rsid w:val="464949DA"/>
    <w:rsid w:val="464C44CA"/>
    <w:rsid w:val="465515D1"/>
    <w:rsid w:val="465E02D2"/>
    <w:rsid w:val="466979AB"/>
    <w:rsid w:val="4678706D"/>
    <w:rsid w:val="469320F9"/>
    <w:rsid w:val="470F6F45"/>
    <w:rsid w:val="471400CF"/>
    <w:rsid w:val="472C3839"/>
    <w:rsid w:val="47307948"/>
    <w:rsid w:val="473B6F03"/>
    <w:rsid w:val="475F3D89"/>
    <w:rsid w:val="47617B01"/>
    <w:rsid w:val="47694C08"/>
    <w:rsid w:val="47777325"/>
    <w:rsid w:val="478C7274"/>
    <w:rsid w:val="47925F0D"/>
    <w:rsid w:val="47944AB8"/>
    <w:rsid w:val="47AA0C6D"/>
    <w:rsid w:val="47CC58C3"/>
    <w:rsid w:val="47CF53B3"/>
    <w:rsid w:val="47EA3F9B"/>
    <w:rsid w:val="47EA5D49"/>
    <w:rsid w:val="482E20D9"/>
    <w:rsid w:val="482F19AD"/>
    <w:rsid w:val="488066AD"/>
    <w:rsid w:val="48847F4B"/>
    <w:rsid w:val="489B5295"/>
    <w:rsid w:val="48BF72F3"/>
    <w:rsid w:val="48D16F09"/>
    <w:rsid w:val="48DD58AD"/>
    <w:rsid w:val="48E00EFA"/>
    <w:rsid w:val="48E64762"/>
    <w:rsid w:val="490E1F0B"/>
    <w:rsid w:val="490E63A6"/>
    <w:rsid w:val="491A08B0"/>
    <w:rsid w:val="492434DC"/>
    <w:rsid w:val="492E5CB9"/>
    <w:rsid w:val="494476DB"/>
    <w:rsid w:val="49594CEC"/>
    <w:rsid w:val="4972249A"/>
    <w:rsid w:val="49747FC0"/>
    <w:rsid w:val="497955D6"/>
    <w:rsid w:val="499C3073"/>
    <w:rsid w:val="499D4ACB"/>
    <w:rsid w:val="49B77EAC"/>
    <w:rsid w:val="49EC0EA9"/>
    <w:rsid w:val="49F92273"/>
    <w:rsid w:val="4A1C7E79"/>
    <w:rsid w:val="4A69389D"/>
    <w:rsid w:val="4A6C513B"/>
    <w:rsid w:val="4A6F0787"/>
    <w:rsid w:val="4A742241"/>
    <w:rsid w:val="4A7F4E6E"/>
    <w:rsid w:val="4A9C2DE1"/>
    <w:rsid w:val="4AA04DE4"/>
    <w:rsid w:val="4AB60164"/>
    <w:rsid w:val="4AC72371"/>
    <w:rsid w:val="4AE253FD"/>
    <w:rsid w:val="4B0C67B3"/>
    <w:rsid w:val="4B182BCD"/>
    <w:rsid w:val="4B18795A"/>
    <w:rsid w:val="4B46773A"/>
    <w:rsid w:val="4B4B11F4"/>
    <w:rsid w:val="4B4B41DB"/>
    <w:rsid w:val="4B7D0C82"/>
    <w:rsid w:val="4B863275"/>
    <w:rsid w:val="4BA803F5"/>
    <w:rsid w:val="4BBA0128"/>
    <w:rsid w:val="4BF4363A"/>
    <w:rsid w:val="4C0C763A"/>
    <w:rsid w:val="4C105929"/>
    <w:rsid w:val="4C121D12"/>
    <w:rsid w:val="4C250911"/>
    <w:rsid w:val="4C901730"/>
    <w:rsid w:val="4C9B1D07"/>
    <w:rsid w:val="4CA010CC"/>
    <w:rsid w:val="4CBA4AF2"/>
    <w:rsid w:val="4CCA439B"/>
    <w:rsid w:val="4CCC1EC1"/>
    <w:rsid w:val="4CE90CC5"/>
    <w:rsid w:val="4CEB320D"/>
    <w:rsid w:val="4CEE62DB"/>
    <w:rsid w:val="4D0647CF"/>
    <w:rsid w:val="4D1F0243"/>
    <w:rsid w:val="4D3B6916"/>
    <w:rsid w:val="4D514905"/>
    <w:rsid w:val="4D6C0FAE"/>
    <w:rsid w:val="4D6C1F18"/>
    <w:rsid w:val="4D7F5185"/>
    <w:rsid w:val="4D9F7BB9"/>
    <w:rsid w:val="4DA8143A"/>
    <w:rsid w:val="4DA8648A"/>
    <w:rsid w:val="4DAC20D0"/>
    <w:rsid w:val="4DB70FBE"/>
    <w:rsid w:val="4E086F29"/>
    <w:rsid w:val="4E2B70BB"/>
    <w:rsid w:val="4E2D618F"/>
    <w:rsid w:val="4E345F70"/>
    <w:rsid w:val="4E3F66C2"/>
    <w:rsid w:val="4E4D5283"/>
    <w:rsid w:val="4E791BD4"/>
    <w:rsid w:val="4E822997"/>
    <w:rsid w:val="4EA03605"/>
    <w:rsid w:val="4EA330F5"/>
    <w:rsid w:val="4EA604F0"/>
    <w:rsid w:val="4EAA6232"/>
    <w:rsid w:val="4EB42C0C"/>
    <w:rsid w:val="4EBC7D13"/>
    <w:rsid w:val="4ED20DFA"/>
    <w:rsid w:val="4EDAD07E"/>
    <w:rsid w:val="4EEE25C2"/>
    <w:rsid w:val="4F073684"/>
    <w:rsid w:val="4F082F58"/>
    <w:rsid w:val="4F0A6CD0"/>
    <w:rsid w:val="4F0F5DA2"/>
    <w:rsid w:val="4F397E6D"/>
    <w:rsid w:val="4F464194"/>
    <w:rsid w:val="4F764499"/>
    <w:rsid w:val="4FB07878"/>
    <w:rsid w:val="4FB1539E"/>
    <w:rsid w:val="4FBA4253"/>
    <w:rsid w:val="4FBF7ABB"/>
    <w:rsid w:val="4FC11A85"/>
    <w:rsid w:val="50017A90"/>
    <w:rsid w:val="50055E16"/>
    <w:rsid w:val="50306C0B"/>
    <w:rsid w:val="504A7CCC"/>
    <w:rsid w:val="504C2BE7"/>
    <w:rsid w:val="505446A7"/>
    <w:rsid w:val="505C17AE"/>
    <w:rsid w:val="5075461D"/>
    <w:rsid w:val="50942CF5"/>
    <w:rsid w:val="509C1BAA"/>
    <w:rsid w:val="50AA2519"/>
    <w:rsid w:val="50B629DB"/>
    <w:rsid w:val="50F639B0"/>
    <w:rsid w:val="513756A7"/>
    <w:rsid w:val="5160707C"/>
    <w:rsid w:val="516923D4"/>
    <w:rsid w:val="51750D79"/>
    <w:rsid w:val="517B3EB5"/>
    <w:rsid w:val="51825669"/>
    <w:rsid w:val="518A40F8"/>
    <w:rsid w:val="5196753F"/>
    <w:rsid w:val="519A433C"/>
    <w:rsid w:val="51B50E5A"/>
    <w:rsid w:val="51C615D4"/>
    <w:rsid w:val="51C708C1"/>
    <w:rsid w:val="51F67AC6"/>
    <w:rsid w:val="52020133"/>
    <w:rsid w:val="520619D1"/>
    <w:rsid w:val="52534714"/>
    <w:rsid w:val="52592449"/>
    <w:rsid w:val="526C1FF2"/>
    <w:rsid w:val="527A416D"/>
    <w:rsid w:val="527E3C5D"/>
    <w:rsid w:val="528154FB"/>
    <w:rsid w:val="52831274"/>
    <w:rsid w:val="52D23FA9"/>
    <w:rsid w:val="52E066C6"/>
    <w:rsid w:val="530A54F1"/>
    <w:rsid w:val="530F6FAB"/>
    <w:rsid w:val="5322748C"/>
    <w:rsid w:val="533802B0"/>
    <w:rsid w:val="534C5B09"/>
    <w:rsid w:val="534D3630"/>
    <w:rsid w:val="535F3A8F"/>
    <w:rsid w:val="537137C2"/>
    <w:rsid w:val="53810440"/>
    <w:rsid w:val="539A4AC7"/>
    <w:rsid w:val="53AB6CD4"/>
    <w:rsid w:val="53DD2C05"/>
    <w:rsid w:val="53E45D42"/>
    <w:rsid w:val="54161C73"/>
    <w:rsid w:val="54243352"/>
    <w:rsid w:val="54751090"/>
    <w:rsid w:val="54992FD0"/>
    <w:rsid w:val="54A0435F"/>
    <w:rsid w:val="54C067AF"/>
    <w:rsid w:val="54C17E31"/>
    <w:rsid w:val="550B5550"/>
    <w:rsid w:val="554830C1"/>
    <w:rsid w:val="554A6079"/>
    <w:rsid w:val="557B0928"/>
    <w:rsid w:val="5590774E"/>
    <w:rsid w:val="56220DA3"/>
    <w:rsid w:val="56292132"/>
    <w:rsid w:val="56300C76"/>
    <w:rsid w:val="5641748B"/>
    <w:rsid w:val="56424FA2"/>
    <w:rsid w:val="56486A5C"/>
    <w:rsid w:val="564E3947"/>
    <w:rsid w:val="569C2904"/>
    <w:rsid w:val="56AE2637"/>
    <w:rsid w:val="56B4262E"/>
    <w:rsid w:val="56BF65F2"/>
    <w:rsid w:val="56C53BC0"/>
    <w:rsid w:val="56F00EA2"/>
    <w:rsid w:val="56F75D8C"/>
    <w:rsid w:val="571406EC"/>
    <w:rsid w:val="572F3778"/>
    <w:rsid w:val="573963A5"/>
    <w:rsid w:val="57415259"/>
    <w:rsid w:val="574B6BE1"/>
    <w:rsid w:val="575431DF"/>
    <w:rsid w:val="575B631B"/>
    <w:rsid w:val="576158FB"/>
    <w:rsid w:val="576C0528"/>
    <w:rsid w:val="577C44E3"/>
    <w:rsid w:val="579B0E0D"/>
    <w:rsid w:val="579C59EC"/>
    <w:rsid w:val="579E08FE"/>
    <w:rsid w:val="57AD55DD"/>
    <w:rsid w:val="57E04A72"/>
    <w:rsid w:val="5807041D"/>
    <w:rsid w:val="583F79D3"/>
    <w:rsid w:val="58405511"/>
    <w:rsid w:val="58691989"/>
    <w:rsid w:val="58873140"/>
    <w:rsid w:val="589B3CED"/>
    <w:rsid w:val="58A12453"/>
    <w:rsid w:val="58C048EF"/>
    <w:rsid w:val="58C6010C"/>
    <w:rsid w:val="58F960F8"/>
    <w:rsid w:val="5906675A"/>
    <w:rsid w:val="59411541"/>
    <w:rsid w:val="594F7761"/>
    <w:rsid w:val="59672964"/>
    <w:rsid w:val="596A4F3B"/>
    <w:rsid w:val="597D4C6F"/>
    <w:rsid w:val="5980650D"/>
    <w:rsid w:val="598D29D8"/>
    <w:rsid w:val="598F04FE"/>
    <w:rsid w:val="59900C4D"/>
    <w:rsid w:val="599C0E6D"/>
    <w:rsid w:val="59AD1C9E"/>
    <w:rsid w:val="59C935F6"/>
    <w:rsid w:val="59CC52AE"/>
    <w:rsid w:val="59D86349"/>
    <w:rsid w:val="5A0B2CEA"/>
    <w:rsid w:val="5A117165"/>
    <w:rsid w:val="5A251A57"/>
    <w:rsid w:val="5A4532B2"/>
    <w:rsid w:val="5A4E660B"/>
    <w:rsid w:val="5A7140A7"/>
    <w:rsid w:val="5A947382"/>
    <w:rsid w:val="5A985AD8"/>
    <w:rsid w:val="5A9D4E9D"/>
    <w:rsid w:val="5AA30DE7"/>
    <w:rsid w:val="5AA75E23"/>
    <w:rsid w:val="5ABC477B"/>
    <w:rsid w:val="5AD47530"/>
    <w:rsid w:val="5AFE09B8"/>
    <w:rsid w:val="5B117594"/>
    <w:rsid w:val="5B2D6220"/>
    <w:rsid w:val="5B2D7FCE"/>
    <w:rsid w:val="5B3A26EB"/>
    <w:rsid w:val="5B461090"/>
    <w:rsid w:val="5B8C73EB"/>
    <w:rsid w:val="5BA529F7"/>
    <w:rsid w:val="5BC14BBB"/>
    <w:rsid w:val="5BD26DC8"/>
    <w:rsid w:val="5C036F81"/>
    <w:rsid w:val="5C1E1084"/>
    <w:rsid w:val="5C2C297C"/>
    <w:rsid w:val="5C341831"/>
    <w:rsid w:val="5C4C7FF5"/>
    <w:rsid w:val="5C621EFA"/>
    <w:rsid w:val="5C775650"/>
    <w:rsid w:val="5C974AF9"/>
    <w:rsid w:val="5C9B540C"/>
    <w:rsid w:val="5CC11316"/>
    <w:rsid w:val="5CCB7A9F"/>
    <w:rsid w:val="5CE70651"/>
    <w:rsid w:val="5CF3349A"/>
    <w:rsid w:val="5D0134C1"/>
    <w:rsid w:val="5D105DFA"/>
    <w:rsid w:val="5D2E44D2"/>
    <w:rsid w:val="5D46181B"/>
    <w:rsid w:val="5D465377"/>
    <w:rsid w:val="5D6323CD"/>
    <w:rsid w:val="5D6F64C5"/>
    <w:rsid w:val="5D7A14C5"/>
    <w:rsid w:val="5D892D6C"/>
    <w:rsid w:val="5DA36C6E"/>
    <w:rsid w:val="5DBC1ADE"/>
    <w:rsid w:val="5DBE13B2"/>
    <w:rsid w:val="5DBF592C"/>
    <w:rsid w:val="5DCD2078"/>
    <w:rsid w:val="5DE828D3"/>
    <w:rsid w:val="5E017E34"/>
    <w:rsid w:val="5E023960"/>
    <w:rsid w:val="5E4044BD"/>
    <w:rsid w:val="5E453881"/>
    <w:rsid w:val="5E541D16"/>
    <w:rsid w:val="5E5D6E1D"/>
    <w:rsid w:val="5E68756F"/>
    <w:rsid w:val="5E7F3237"/>
    <w:rsid w:val="5EAA7DB5"/>
    <w:rsid w:val="5EC73D97"/>
    <w:rsid w:val="5ED81A2D"/>
    <w:rsid w:val="5F023735"/>
    <w:rsid w:val="5F36141C"/>
    <w:rsid w:val="5F6441DB"/>
    <w:rsid w:val="5F73441E"/>
    <w:rsid w:val="5F893C41"/>
    <w:rsid w:val="5F9573DD"/>
    <w:rsid w:val="5F9F5213"/>
    <w:rsid w:val="5FB567E4"/>
    <w:rsid w:val="5FC66C44"/>
    <w:rsid w:val="5FE80968"/>
    <w:rsid w:val="5FFE1F39"/>
    <w:rsid w:val="601B5879"/>
    <w:rsid w:val="6038246A"/>
    <w:rsid w:val="604545E7"/>
    <w:rsid w:val="6054424F"/>
    <w:rsid w:val="606F1089"/>
    <w:rsid w:val="609805E0"/>
    <w:rsid w:val="60A96349"/>
    <w:rsid w:val="60C5514D"/>
    <w:rsid w:val="60F035C2"/>
    <w:rsid w:val="60F63558"/>
    <w:rsid w:val="610267D6"/>
    <w:rsid w:val="613025C6"/>
    <w:rsid w:val="61500EBB"/>
    <w:rsid w:val="616C0C8E"/>
    <w:rsid w:val="617F52FC"/>
    <w:rsid w:val="61894DA3"/>
    <w:rsid w:val="61AB07CC"/>
    <w:rsid w:val="61C3168D"/>
    <w:rsid w:val="61D04040"/>
    <w:rsid w:val="61ED04B8"/>
    <w:rsid w:val="61F42429"/>
    <w:rsid w:val="62173786"/>
    <w:rsid w:val="62261C1B"/>
    <w:rsid w:val="62344338"/>
    <w:rsid w:val="62465E1A"/>
    <w:rsid w:val="624F4CCE"/>
    <w:rsid w:val="626C4E3A"/>
    <w:rsid w:val="62764951"/>
    <w:rsid w:val="62830E1C"/>
    <w:rsid w:val="62AA63A9"/>
    <w:rsid w:val="62B53CBA"/>
    <w:rsid w:val="62DA4EE0"/>
    <w:rsid w:val="62E96ED1"/>
    <w:rsid w:val="62FD297C"/>
    <w:rsid w:val="630261E5"/>
    <w:rsid w:val="6332455D"/>
    <w:rsid w:val="63584057"/>
    <w:rsid w:val="6361115D"/>
    <w:rsid w:val="63626C83"/>
    <w:rsid w:val="636E5628"/>
    <w:rsid w:val="637E52E4"/>
    <w:rsid w:val="638D4EE6"/>
    <w:rsid w:val="63D556A7"/>
    <w:rsid w:val="63D7141F"/>
    <w:rsid w:val="63DD2403"/>
    <w:rsid w:val="63E45615"/>
    <w:rsid w:val="63FF44D2"/>
    <w:rsid w:val="640642B6"/>
    <w:rsid w:val="642B176B"/>
    <w:rsid w:val="642E3C33"/>
    <w:rsid w:val="646474F6"/>
    <w:rsid w:val="649B244D"/>
    <w:rsid w:val="65031DA0"/>
    <w:rsid w:val="651F2C77"/>
    <w:rsid w:val="653B59DE"/>
    <w:rsid w:val="654D1210"/>
    <w:rsid w:val="65556AA0"/>
    <w:rsid w:val="65586590"/>
    <w:rsid w:val="65891471"/>
    <w:rsid w:val="65962C14"/>
    <w:rsid w:val="65AE61B0"/>
    <w:rsid w:val="66131908"/>
    <w:rsid w:val="662B7800"/>
    <w:rsid w:val="664408C2"/>
    <w:rsid w:val="667C005C"/>
    <w:rsid w:val="667C1E0A"/>
    <w:rsid w:val="66CB6466"/>
    <w:rsid w:val="66CE5DE2"/>
    <w:rsid w:val="66E03A9F"/>
    <w:rsid w:val="66EC3434"/>
    <w:rsid w:val="66F57FEB"/>
    <w:rsid w:val="67244560"/>
    <w:rsid w:val="672901E4"/>
    <w:rsid w:val="674072DB"/>
    <w:rsid w:val="67445ADA"/>
    <w:rsid w:val="674F5770"/>
    <w:rsid w:val="679F04A6"/>
    <w:rsid w:val="67AB0BF9"/>
    <w:rsid w:val="67BA52E0"/>
    <w:rsid w:val="67D15122"/>
    <w:rsid w:val="67D22E92"/>
    <w:rsid w:val="68084F5C"/>
    <w:rsid w:val="681744E0"/>
    <w:rsid w:val="682664D1"/>
    <w:rsid w:val="685968A7"/>
    <w:rsid w:val="68686AEA"/>
    <w:rsid w:val="686D2352"/>
    <w:rsid w:val="68761B8F"/>
    <w:rsid w:val="687A681D"/>
    <w:rsid w:val="687F5BE1"/>
    <w:rsid w:val="68CF0917"/>
    <w:rsid w:val="68E72104"/>
    <w:rsid w:val="68F0088D"/>
    <w:rsid w:val="690C1B6B"/>
    <w:rsid w:val="69112CDD"/>
    <w:rsid w:val="691E53FA"/>
    <w:rsid w:val="69236EB5"/>
    <w:rsid w:val="692549DB"/>
    <w:rsid w:val="69320D90"/>
    <w:rsid w:val="693602C7"/>
    <w:rsid w:val="693E20EC"/>
    <w:rsid w:val="694E41F6"/>
    <w:rsid w:val="6973192D"/>
    <w:rsid w:val="697E40EB"/>
    <w:rsid w:val="69AD4D95"/>
    <w:rsid w:val="69BE2739"/>
    <w:rsid w:val="69D81A4D"/>
    <w:rsid w:val="69E403F2"/>
    <w:rsid w:val="69E60D0A"/>
    <w:rsid w:val="6A162576"/>
    <w:rsid w:val="6A315ABB"/>
    <w:rsid w:val="6A3D1DC1"/>
    <w:rsid w:val="6A464C09"/>
    <w:rsid w:val="6A5E63F6"/>
    <w:rsid w:val="6A615EE7"/>
    <w:rsid w:val="6A7F2C51"/>
    <w:rsid w:val="6A87598F"/>
    <w:rsid w:val="6A9A513C"/>
    <w:rsid w:val="6A9F07BD"/>
    <w:rsid w:val="6AA33E09"/>
    <w:rsid w:val="6AB37DC4"/>
    <w:rsid w:val="6AB725D7"/>
    <w:rsid w:val="6ACB3360"/>
    <w:rsid w:val="6AE85CC0"/>
    <w:rsid w:val="6AED777A"/>
    <w:rsid w:val="6B106FC5"/>
    <w:rsid w:val="6B1F2406"/>
    <w:rsid w:val="6B302BB3"/>
    <w:rsid w:val="6B56531F"/>
    <w:rsid w:val="6B5C220A"/>
    <w:rsid w:val="6B9B2799"/>
    <w:rsid w:val="6BAE515B"/>
    <w:rsid w:val="6BB81B36"/>
    <w:rsid w:val="6BD61FBC"/>
    <w:rsid w:val="6BE97F42"/>
    <w:rsid w:val="6BEA5A68"/>
    <w:rsid w:val="6C0B435C"/>
    <w:rsid w:val="6C0E79A8"/>
    <w:rsid w:val="6C0F7FD7"/>
    <w:rsid w:val="6C1B3E73"/>
    <w:rsid w:val="6C21592D"/>
    <w:rsid w:val="6C315445"/>
    <w:rsid w:val="6C4C227F"/>
    <w:rsid w:val="6C5A499B"/>
    <w:rsid w:val="6C5C5C5B"/>
    <w:rsid w:val="6C717289"/>
    <w:rsid w:val="6C7D068A"/>
    <w:rsid w:val="6CA200F0"/>
    <w:rsid w:val="6CAB085C"/>
    <w:rsid w:val="6CAD6972"/>
    <w:rsid w:val="6CB0280D"/>
    <w:rsid w:val="6CC12C6C"/>
    <w:rsid w:val="6CCB7647"/>
    <w:rsid w:val="6CD7423E"/>
    <w:rsid w:val="6CE81FA7"/>
    <w:rsid w:val="6CF52916"/>
    <w:rsid w:val="6CF90658"/>
    <w:rsid w:val="6D205BE5"/>
    <w:rsid w:val="6D21195D"/>
    <w:rsid w:val="6D505D9E"/>
    <w:rsid w:val="6D5E2269"/>
    <w:rsid w:val="6D5F7A6F"/>
    <w:rsid w:val="6D8C327A"/>
    <w:rsid w:val="6DA81DDF"/>
    <w:rsid w:val="6DAC7479"/>
    <w:rsid w:val="6DC76061"/>
    <w:rsid w:val="6DE44E65"/>
    <w:rsid w:val="6DFD7CD4"/>
    <w:rsid w:val="6DFF3A4C"/>
    <w:rsid w:val="6E0472B5"/>
    <w:rsid w:val="6E1119D2"/>
    <w:rsid w:val="6E3A4A84"/>
    <w:rsid w:val="6E4678CD"/>
    <w:rsid w:val="6E4C64BB"/>
    <w:rsid w:val="6E4D09A9"/>
    <w:rsid w:val="6E7D0E15"/>
    <w:rsid w:val="6E900B48"/>
    <w:rsid w:val="6EAE74F5"/>
    <w:rsid w:val="6EC238BC"/>
    <w:rsid w:val="6ED21161"/>
    <w:rsid w:val="6ED909E7"/>
    <w:rsid w:val="6EE30386"/>
    <w:rsid w:val="6EFC7F8C"/>
    <w:rsid w:val="6F0B6C96"/>
    <w:rsid w:val="6F0D03EB"/>
    <w:rsid w:val="6F2A019B"/>
    <w:rsid w:val="6F63625D"/>
    <w:rsid w:val="6F6A27B8"/>
    <w:rsid w:val="6F712728"/>
    <w:rsid w:val="6F781AAE"/>
    <w:rsid w:val="6FA67EF8"/>
    <w:rsid w:val="6FBD3BBF"/>
    <w:rsid w:val="6FC0545D"/>
    <w:rsid w:val="6FE23626"/>
    <w:rsid w:val="6FE32681"/>
    <w:rsid w:val="6FED3D79"/>
    <w:rsid w:val="6FFD868C"/>
    <w:rsid w:val="70123816"/>
    <w:rsid w:val="701F3363"/>
    <w:rsid w:val="702E0619"/>
    <w:rsid w:val="703849D5"/>
    <w:rsid w:val="703B2D36"/>
    <w:rsid w:val="705F4C76"/>
    <w:rsid w:val="706A53C9"/>
    <w:rsid w:val="70712092"/>
    <w:rsid w:val="70912956"/>
    <w:rsid w:val="70B401B5"/>
    <w:rsid w:val="70C03FCF"/>
    <w:rsid w:val="70E62CA2"/>
    <w:rsid w:val="70FA499F"/>
    <w:rsid w:val="71080E6A"/>
    <w:rsid w:val="71091B6B"/>
    <w:rsid w:val="711712EF"/>
    <w:rsid w:val="71350F39"/>
    <w:rsid w:val="71353C29"/>
    <w:rsid w:val="716167CC"/>
    <w:rsid w:val="71706A0F"/>
    <w:rsid w:val="71733112"/>
    <w:rsid w:val="717954E9"/>
    <w:rsid w:val="718F53CE"/>
    <w:rsid w:val="71900E5F"/>
    <w:rsid w:val="71956476"/>
    <w:rsid w:val="71995F66"/>
    <w:rsid w:val="71A87F57"/>
    <w:rsid w:val="71AC3EEB"/>
    <w:rsid w:val="71F31B1A"/>
    <w:rsid w:val="72005FE5"/>
    <w:rsid w:val="72155D12"/>
    <w:rsid w:val="727A5D97"/>
    <w:rsid w:val="728564EA"/>
    <w:rsid w:val="728C7879"/>
    <w:rsid w:val="728E1843"/>
    <w:rsid w:val="72B030A9"/>
    <w:rsid w:val="72C2329A"/>
    <w:rsid w:val="731735E6"/>
    <w:rsid w:val="73180BF3"/>
    <w:rsid w:val="73216213"/>
    <w:rsid w:val="732E7F80"/>
    <w:rsid w:val="73351CBE"/>
    <w:rsid w:val="733E131A"/>
    <w:rsid w:val="73426189"/>
    <w:rsid w:val="738F4243"/>
    <w:rsid w:val="73AF7CC3"/>
    <w:rsid w:val="73B07597"/>
    <w:rsid w:val="73BE3A62"/>
    <w:rsid w:val="73C44DF0"/>
    <w:rsid w:val="73D03795"/>
    <w:rsid w:val="73EE2B97"/>
    <w:rsid w:val="73F2195D"/>
    <w:rsid w:val="7400051E"/>
    <w:rsid w:val="74220495"/>
    <w:rsid w:val="742F60FC"/>
    <w:rsid w:val="743B50B2"/>
    <w:rsid w:val="745B39A7"/>
    <w:rsid w:val="74827185"/>
    <w:rsid w:val="74836A59"/>
    <w:rsid w:val="74924E27"/>
    <w:rsid w:val="749B0247"/>
    <w:rsid w:val="749E3893"/>
    <w:rsid w:val="74B57A97"/>
    <w:rsid w:val="74C4154C"/>
    <w:rsid w:val="74F57957"/>
    <w:rsid w:val="750D4B8A"/>
    <w:rsid w:val="75271ADB"/>
    <w:rsid w:val="75497CA3"/>
    <w:rsid w:val="7557416E"/>
    <w:rsid w:val="75671ED7"/>
    <w:rsid w:val="7590605C"/>
    <w:rsid w:val="75A66EA3"/>
    <w:rsid w:val="75A86778"/>
    <w:rsid w:val="75AB7FC4"/>
    <w:rsid w:val="75B569F2"/>
    <w:rsid w:val="75BA021D"/>
    <w:rsid w:val="75BF3AC1"/>
    <w:rsid w:val="75C4732A"/>
    <w:rsid w:val="75E579CC"/>
    <w:rsid w:val="761756AB"/>
    <w:rsid w:val="76257065"/>
    <w:rsid w:val="762A7AD4"/>
    <w:rsid w:val="76393874"/>
    <w:rsid w:val="76397D18"/>
    <w:rsid w:val="766308F1"/>
    <w:rsid w:val="7669212E"/>
    <w:rsid w:val="766F01AC"/>
    <w:rsid w:val="76C07AF1"/>
    <w:rsid w:val="76CF41D8"/>
    <w:rsid w:val="76D67314"/>
    <w:rsid w:val="76DB2B7D"/>
    <w:rsid w:val="76E067DC"/>
    <w:rsid w:val="76F854DD"/>
    <w:rsid w:val="77071BC4"/>
    <w:rsid w:val="772B58B2"/>
    <w:rsid w:val="776A5740"/>
    <w:rsid w:val="776C14F0"/>
    <w:rsid w:val="77784870"/>
    <w:rsid w:val="779C6EAE"/>
    <w:rsid w:val="77A432D2"/>
    <w:rsid w:val="77DA2E34"/>
    <w:rsid w:val="77DF044B"/>
    <w:rsid w:val="780A371A"/>
    <w:rsid w:val="780B7492"/>
    <w:rsid w:val="780D7AF1"/>
    <w:rsid w:val="781C33ED"/>
    <w:rsid w:val="782B3690"/>
    <w:rsid w:val="783267CC"/>
    <w:rsid w:val="7833503D"/>
    <w:rsid w:val="786170B2"/>
    <w:rsid w:val="78746DE5"/>
    <w:rsid w:val="787F1108"/>
    <w:rsid w:val="78986F77"/>
    <w:rsid w:val="78A51694"/>
    <w:rsid w:val="78D61108"/>
    <w:rsid w:val="78D83818"/>
    <w:rsid w:val="78F477F3"/>
    <w:rsid w:val="7908577F"/>
    <w:rsid w:val="793439F5"/>
    <w:rsid w:val="793D367B"/>
    <w:rsid w:val="793F5645"/>
    <w:rsid w:val="794C5FB4"/>
    <w:rsid w:val="795310F0"/>
    <w:rsid w:val="7955321E"/>
    <w:rsid w:val="795C61F7"/>
    <w:rsid w:val="795D3D1D"/>
    <w:rsid w:val="796E3D99"/>
    <w:rsid w:val="797057FE"/>
    <w:rsid w:val="79817A0B"/>
    <w:rsid w:val="7984574E"/>
    <w:rsid w:val="799139C7"/>
    <w:rsid w:val="79A03FCF"/>
    <w:rsid w:val="79BD5174"/>
    <w:rsid w:val="79C21DD2"/>
    <w:rsid w:val="79D53106"/>
    <w:rsid w:val="79EE2BC7"/>
    <w:rsid w:val="79F93A46"/>
    <w:rsid w:val="79FD0865"/>
    <w:rsid w:val="79FE72AE"/>
    <w:rsid w:val="79FF6E35"/>
    <w:rsid w:val="7A0B3779"/>
    <w:rsid w:val="7A410F49"/>
    <w:rsid w:val="7A562872"/>
    <w:rsid w:val="7A57076C"/>
    <w:rsid w:val="7A796935"/>
    <w:rsid w:val="7AB7E244"/>
    <w:rsid w:val="7AB80989"/>
    <w:rsid w:val="7AC34054"/>
    <w:rsid w:val="7AEE7323"/>
    <w:rsid w:val="7B152B01"/>
    <w:rsid w:val="7B1D5512"/>
    <w:rsid w:val="7B1F572E"/>
    <w:rsid w:val="7B3D7962"/>
    <w:rsid w:val="7B7B6CE0"/>
    <w:rsid w:val="7B8D7C88"/>
    <w:rsid w:val="7C0E12FE"/>
    <w:rsid w:val="7C252C88"/>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537911"/>
    <w:rsid w:val="7D731D61"/>
    <w:rsid w:val="7D86274A"/>
    <w:rsid w:val="7D8E48D2"/>
    <w:rsid w:val="7D9341B1"/>
    <w:rsid w:val="7DCB394B"/>
    <w:rsid w:val="7DCB5E46"/>
    <w:rsid w:val="7DD24CD9"/>
    <w:rsid w:val="7DDA3B8E"/>
    <w:rsid w:val="7DE60785"/>
    <w:rsid w:val="7DEF22B8"/>
    <w:rsid w:val="7E065567"/>
    <w:rsid w:val="7E417769"/>
    <w:rsid w:val="7E464D80"/>
    <w:rsid w:val="7E53749D"/>
    <w:rsid w:val="7E9F26E2"/>
    <w:rsid w:val="7EA83C8C"/>
    <w:rsid w:val="7ECE2AEB"/>
    <w:rsid w:val="7ECE3A16"/>
    <w:rsid w:val="7ED93E46"/>
    <w:rsid w:val="7F45772D"/>
    <w:rsid w:val="7F544F27"/>
    <w:rsid w:val="7F771683"/>
    <w:rsid w:val="7F7F3F59"/>
    <w:rsid w:val="7F82628B"/>
    <w:rsid w:val="7F914720"/>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8</Pages>
  <Words>3433</Words>
  <Characters>3678</Characters>
  <Lines>56</Lines>
  <Paragraphs>15</Paragraphs>
  <TotalTime>2</TotalTime>
  <ScaleCrop>false</ScaleCrop>
  <LinksUpToDate>false</LinksUpToDate>
  <CharactersWithSpaces>4163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肖肖</cp:lastModifiedBy>
  <cp:lastPrinted>2019-04-19T07:02:00Z</cp:lastPrinted>
  <dcterms:modified xsi:type="dcterms:W3CDTF">2026-04-10T08:34:12Z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eyJoZGlkIjoiMzEzZDllMGEzMjY0YTk3ZDNjZDQ1YWE5NTdkYjJjMjUiLCJ1c2VySWQiOiIxMDA3OTMzMzY5In0=</vt:lpwstr>
  </property>
</Properties>
</file>