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7CFA76A2">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r>
        <w:rPr>
          <w:rFonts w:hint="eastAsia" w:asciiTheme="minorEastAsia" w:hAnsiTheme="minorEastAsia" w:eastAsiaTheme="minorEastAsia" w:cstheme="minorEastAsia"/>
          <w:b w:val="0"/>
          <w:bCs w:val="0"/>
          <w:color w:val="auto"/>
          <w:kern w:val="2"/>
          <w:sz w:val="44"/>
          <w:szCs w:val="44"/>
          <w:lang w:val="en-US" w:eastAsia="zh-CN" w:bidi="ar-SA"/>
        </w:rPr>
        <w:t>冬瓜山铜矿尾矿脱水项目一期工程--土方作业类机械询比采购</w:t>
      </w:r>
    </w:p>
    <w:p w14:paraId="74759A42">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18</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冬瓜山铜矿尾矿脱水项目一期工程--土方作业类机械询比采购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25D7C4AF">
      <w:pPr>
        <w:spacing w:line="360" w:lineRule="auto"/>
        <w:jc w:val="center"/>
        <w:rPr>
          <w:rFonts w:hint="eastAsia" w:ascii="仿宋" w:hAnsi="仿宋" w:eastAsia="仿宋" w:cs="仿宋"/>
          <w:b/>
          <w:sz w:val="24"/>
          <w:szCs w:val="24"/>
        </w:rPr>
      </w:pP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09</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冬瓜山铜矿尾矿脱水项目一期工程--土方作业类机械询比采购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307CB93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val="en-US" w:eastAsia="zh-CN"/>
        </w:rPr>
        <w:t>6.</w:t>
      </w:r>
      <w:r>
        <w:rPr>
          <w:rFonts w:hint="eastAsia" w:ascii="仿宋" w:hAnsi="仿宋" w:eastAsia="仿宋" w:cs="仿宋"/>
          <w:sz w:val="24"/>
        </w:rPr>
        <w:t>在我</w:t>
      </w:r>
      <w:r>
        <w:rPr>
          <w:rFonts w:hint="eastAsia" w:ascii="仿宋" w:hAnsi="仿宋" w:eastAsia="仿宋" w:cs="仿宋"/>
          <w:sz w:val="24"/>
          <w:lang w:eastAsia="zh-CN"/>
        </w:rPr>
        <w:t>公</w:t>
      </w:r>
      <w:bookmarkStart w:id="2" w:name="_GoBack"/>
      <w:bookmarkEnd w:id="2"/>
      <w:r>
        <w:rPr>
          <w:rFonts w:hint="eastAsia" w:ascii="仿宋" w:hAnsi="仿宋" w:eastAsia="仿宋" w:cs="仿宋"/>
          <w:sz w:val="24"/>
        </w:rPr>
        <w:t>司2026年度机械合格</w:t>
      </w:r>
      <w:r>
        <w:rPr>
          <w:rFonts w:hint="eastAsia" w:ascii="仿宋" w:hAnsi="仿宋" w:eastAsia="仿宋" w:cs="仿宋"/>
          <w:sz w:val="24"/>
          <w:lang w:val="en-US" w:eastAsia="zh-CN"/>
        </w:rPr>
        <w:t>供应商</w:t>
      </w:r>
      <w:r>
        <w:rPr>
          <w:rFonts w:hint="eastAsia" w:ascii="仿宋" w:hAnsi="仿宋" w:eastAsia="仿宋" w:cs="仿宋"/>
          <w:sz w:val="24"/>
        </w:rPr>
        <w:t>入库名单内</w:t>
      </w:r>
      <w:r>
        <w:rPr>
          <w:rFonts w:hint="eastAsia" w:ascii="仿宋" w:hAnsi="仿宋" w:eastAsia="仿宋" w:cs="仿宋"/>
          <w:sz w:val="24"/>
          <w:lang w:eastAsia="zh-CN"/>
        </w:rPr>
        <w:t>。</w:t>
      </w: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08</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09</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43163818">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冬瓜山铜矿尾矿脱水项目一期工程</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冬瓜山铜矿内</w:t>
      </w:r>
    </w:p>
    <w:p w14:paraId="7D9A460E">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机械对现场土方进行开挖、运输、回填、碾压等工作</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270</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1D4293C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0D242469">
      <w:pPr>
        <w:spacing w:line="360" w:lineRule="auto"/>
        <w:ind w:firstLine="558" w:firstLineChars="22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3.1</w:t>
      </w:r>
      <w:r>
        <w:rPr>
          <w:rFonts w:hint="eastAsia" w:ascii="仿宋" w:hAnsi="仿宋" w:eastAsia="仿宋" w:cs="仿宋"/>
          <w:color w:val="auto"/>
          <w:sz w:val="24"/>
          <w:szCs w:val="24"/>
        </w:rPr>
        <w:t>本次</w:t>
      </w:r>
      <w:r>
        <w:rPr>
          <w:rFonts w:hint="eastAsia" w:ascii="仿宋" w:hAnsi="仿宋" w:eastAsia="仿宋" w:cs="仿宋"/>
          <w:color w:val="auto"/>
          <w:sz w:val="24"/>
          <w:szCs w:val="24"/>
          <w:u w:val="none"/>
          <w:lang w:val="en-US" w:eastAsia="zh-CN"/>
        </w:rPr>
        <w:t>询比采购，</w:t>
      </w:r>
      <w:r>
        <w:rPr>
          <w:rFonts w:hint="eastAsia" w:ascii="仿宋" w:hAnsi="仿宋" w:eastAsia="仿宋" w:cs="仿宋"/>
          <w:color w:val="auto"/>
          <w:sz w:val="24"/>
          <w:szCs w:val="24"/>
          <w:lang w:val="en-US" w:eastAsia="zh-CN"/>
        </w:rPr>
        <w:t>分</w:t>
      </w:r>
      <w:r>
        <w:rPr>
          <w:rFonts w:hint="eastAsia" w:ascii="仿宋" w:hAnsi="仿宋" w:eastAsia="仿宋" w:cs="仿宋"/>
          <w:color w:val="auto"/>
          <w:sz w:val="24"/>
          <w:szCs w:val="24"/>
        </w:rPr>
        <w:t>土方计量报价单和机械计时报价单两张报价单，评审后将基于综合结果仅推荐一家成交候选人</w:t>
      </w:r>
      <w:r>
        <w:rPr>
          <w:rFonts w:hint="eastAsia" w:ascii="仿宋" w:hAnsi="仿宋" w:eastAsia="仿宋" w:cs="仿宋"/>
          <w:color w:val="auto"/>
          <w:sz w:val="24"/>
          <w:szCs w:val="24"/>
          <w:lang w:eastAsia="zh-CN"/>
        </w:rPr>
        <w:t>。</w:t>
      </w:r>
    </w:p>
    <w:p w14:paraId="1A69D230">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34409287">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（1）土方计量报价单​</w:t>
      </w:r>
    </w:p>
    <w:p w14:paraId="1D3AA556">
      <w:pPr>
        <w:spacing w:line="360" w:lineRule="auto"/>
        <w:ind w:firstLine="558" w:firstLineChars="228"/>
        <w:rPr>
          <w:rFonts w:hint="eastAsia" w:ascii="仿宋" w:hAnsi="仿宋" w:eastAsia="仿宋" w:cs="仿宋"/>
          <w:b/>
          <w:bCs/>
          <w:color w:val="FF0000"/>
          <w:sz w:val="24"/>
          <w:szCs w:val="24"/>
          <w:u w:val="none"/>
          <w:lang w:val="en-US" w:eastAsia="zh-CN"/>
        </w:rPr>
      </w:pPr>
      <w:r>
        <w:rPr>
          <w:rFonts w:hint="eastAsia" w:ascii="仿宋" w:hAnsi="仿宋" w:eastAsia="仿宋" w:cs="仿宋"/>
          <w:color w:val="FF0000"/>
          <w:sz w:val="24"/>
          <w:szCs w:val="24"/>
          <w:u w:val="none"/>
          <w:lang w:val="en-US" w:eastAsia="zh-CN"/>
        </w:rPr>
        <w:t>本次询比采购，土方计量最高限价为固定单价。供应商需按工程量清单填报单价，报价单位为“元/m³”。</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r>
        <w:rPr>
          <w:rFonts w:hint="eastAsia" w:ascii="仿宋" w:hAnsi="仿宋" w:eastAsia="仿宋" w:cs="仿宋"/>
          <w:color w:val="FF0000"/>
          <w:sz w:val="24"/>
          <w:szCs w:val="24"/>
          <w:lang w:eastAsia="zh-CN"/>
        </w:rPr>
        <w:t>）</w:t>
      </w:r>
    </w:p>
    <w:p w14:paraId="260FD265">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（2）机械计时报价单</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w:t>
      </w:r>
      <w:r>
        <w:rPr>
          <w:rFonts w:hint="eastAsia" w:ascii="仿宋" w:hAnsi="仿宋" w:eastAsia="仿宋" w:cs="仿宋"/>
          <w:color w:val="FF0000"/>
          <w:sz w:val="24"/>
          <w:szCs w:val="24"/>
          <w:u w:val="none"/>
          <w:lang w:val="en-US" w:eastAsia="zh-CN"/>
        </w:rPr>
        <w:t>6</w:t>
      </w:r>
      <w:r>
        <w:rPr>
          <w:rFonts w:hint="eastAsia" w:ascii="仿宋" w:hAnsi="仿宋" w:eastAsia="仿宋" w:cs="仿宋"/>
          <w:color w:val="FF0000"/>
          <w:sz w:val="24"/>
          <w:szCs w:val="24"/>
          <w:u w:val="none"/>
          <w:lang w:eastAsia="zh-CN"/>
        </w:rPr>
        <w:t>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3</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w:t>
      </w:r>
      <w:r>
        <w:rPr>
          <w:rFonts w:hint="eastAsia" w:ascii="仿宋" w:hAnsi="仿宋" w:eastAsia="仿宋" w:cs="仿宋"/>
          <w:color w:val="auto"/>
          <w:sz w:val="24"/>
          <w:szCs w:val="24"/>
          <w:u w:val="none"/>
          <w:lang w:val="en-US" w:eastAsia="zh-CN"/>
        </w:rPr>
        <w:t>6</w:t>
      </w:r>
      <w:r>
        <w:rPr>
          <w:rFonts w:hint="eastAsia" w:ascii="仿宋" w:hAnsi="仿宋" w:eastAsia="仿宋" w:cs="仿宋"/>
          <w:color w:val="auto"/>
          <w:sz w:val="24"/>
          <w:szCs w:val="24"/>
          <w:u w:val="none"/>
          <w:lang w:eastAsia="zh-CN"/>
        </w:rPr>
        <w:t>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p>
    <w:p w14:paraId="0FA46B02">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）各</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在报价前应仔细审阅</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公告、报价表及报价说明等与此次报价相关的所有资料。报价要谨慎，一旦</w:t>
      </w:r>
      <w:r>
        <w:rPr>
          <w:rFonts w:hint="eastAsia" w:ascii="仿宋" w:hAnsi="仿宋" w:eastAsia="仿宋" w:cs="仿宋"/>
          <w:color w:val="auto"/>
          <w:sz w:val="24"/>
          <w:szCs w:val="24"/>
          <w:lang w:eastAsia="zh-CN"/>
        </w:rPr>
        <w:t>确定为成交人</w:t>
      </w:r>
      <w:r>
        <w:rPr>
          <w:rFonts w:hint="eastAsia" w:ascii="仿宋" w:hAnsi="仿宋" w:eastAsia="仿宋" w:cs="仿宋"/>
          <w:color w:val="auto"/>
          <w:sz w:val="24"/>
          <w:szCs w:val="24"/>
        </w:rPr>
        <w:t>，视为理解并考虑了</w:t>
      </w:r>
      <w:r>
        <w:rPr>
          <w:rFonts w:hint="eastAsia" w:ascii="仿宋" w:hAnsi="仿宋" w:eastAsia="仿宋" w:cs="仿宋"/>
          <w:color w:val="auto"/>
          <w:sz w:val="24"/>
          <w:szCs w:val="24"/>
          <w:lang w:eastAsia="zh-CN"/>
        </w:rPr>
        <w:t>询比采购单位</w:t>
      </w:r>
      <w:r>
        <w:rPr>
          <w:rFonts w:hint="eastAsia" w:ascii="仿宋" w:hAnsi="仿宋" w:eastAsia="仿宋" w:cs="仿宋"/>
          <w:color w:val="auto"/>
          <w:sz w:val="24"/>
          <w:szCs w:val="24"/>
        </w:rPr>
        <w:t>要求的报价，不得以任何理由变更。</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5.</w:t>
      </w:r>
      <w:r>
        <w:rPr>
          <w:rFonts w:hint="eastAsia" w:ascii="仿宋" w:hAnsi="仿宋" w:eastAsia="仿宋" w:cs="仿宋"/>
          <w:sz w:val="24"/>
          <w:szCs w:val="24"/>
        </w:rPr>
        <w:t>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32FE4DB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7.</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79A01F01">
      <w:pPr>
        <w:spacing w:line="360" w:lineRule="auto"/>
        <w:jc w:val="both"/>
        <w:rPr>
          <w:rFonts w:hint="eastAsia" w:ascii="仿宋" w:hAnsi="仿宋" w:eastAsia="仿宋" w:cs="仿宋"/>
          <w:b/>
          <w:sz w:val="24"/>
          <w:szCs w:val="24"/>
          <w:lang w:val="en-US" w:eastAsia="zh-CN"/>
        </w:rPr>
      </w:pP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210F3396">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评审采用“综合评标法”，总分为100分。最终评标得分由“机械计时得分”和“土方计量得分”两部分加权构成，其中机械计时部分权重为30%，土方计量部分权重为70%。经专家评审小组评审后，将按投标人最终评标得分由高到低顺序推荐中标候选人。若最终评标得分相同，则优先选择“土方计量”部分得分较高的候选人；若“土方计量”部分得分仍相同，则比较“机械计时”部分得分，得分高者优先；若所有部分得分均相同，则采用抽签方式确定排名。</w:t>
      </w:r>
    </w:p>
    <w:p w14:paraId="18BD7B0C">
      <w:pPr>
        <w:spacing w:line="360" w:lineRule="auto"/>
        <w:ind w:firstLine="490" w:firstLineChars="200"/>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3.1评分细则</w:t>
      </w:r>
    </w:p>
    <w:p w14:paraId="6A63210B">
      <w:pPr>
        <w:numPr>
          <w:ilvl w:val="0"/>
          <w:numId w:val="3"/>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评分项</w:t>
      </w:r>
    </w:p>
    <w:p w14:paraId="1EA2E285">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①土方计量报价(权重：70分)</w:t>
      </w:r>
    </w:p>
    <w:p w14:paraId="0441842E">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评审时将所有有效投标报价由低到高进行排序。排名第一（报价最低）者得70分，第二名得60分，第三名得50分，以此类推。相邻名次分差为10分。</w:t>
      </w:r>
    </w:p>
    <w:p w14:paraId="33052C6C">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②机械计时下浮率(权重：30分)</w:t>
      </w:r>
    </w:p>
    <w:p w14:paraId="724A37C4">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评审时将将所有有效下浮率由高到低进行排序。排名第一（下浮率最高）者得30分，第二名得25分，第三名得20分，以此类推。相邻名次分差为5分。</w:t>
      </w:r>
    </w:p>
    <w:p w14:paraId="1CCEBE2B">
      <w:pPr>
        <w:numPr>
          <w:ilvl w:val="0"/>
          <w:numId w:val="3"/>
        </w:numPr>
        <w:spacing w:line="360" w:lineRule="auto"/>
        <w:ind w:firstLine="490" w:firstLineChars="2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示例说明</w:t>
      </w:r>
    </w:p>
    <w:p w14:paraId="1EF4DAF6">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假设有三家投标人A、B、C，其报价与下浮率如下：</w:t>
      </w:r>
    </w:p>
    <w:p w14:paraId="06A55A43">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土方报价排名：C（98万元）第一，A（100万元）第二，B（105万元）第三。</w:t>
      </w:r>
    </w:p>
    <w:p w14:paraId="55F1C4D6">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计时下浮率排名：C（12%）第一，B（10%）第二，A（8%）第三。</w:t>
      </w:r>
    </w:p>
    <w:p w14:paraId="712DCF3C">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得分计算：C得分=70(报价排名第一)+30(下浮率排名第一)=100分</w:t>
      </w:r>
    </w:p>
    <w:p w14:paraId="7B52350F">
      <w:pPr>
        <w:spacing w:line="360" w:lineRule="auto"/>
        <w:ind w:firstLine="1715" w:firstLineChars="7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A得分=60(报价排名第二)+20(下浮率排名第三)=80分</w:t>
      </w:r>
    </w:p>
    <w:p w14:paraId="4C918768">
      <w:pPr>
        <w:spacing w:line="360" w:lineRule="auto"/>
        <w:ind w:firstLine="1715" w:firstLineChars="7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B得分=50(报价排名第三)+25(下浮率排名第二)=75分</w:t>
      </w:r>
    </w:p>
    <w:p w14:paraId="6AE77D0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最终排名结果：C排名第一，A排名第二，B排名第三。</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3460E3B7">
      <w:pPr>
        <w:spacing w:before="156" w:beforeLines="50" w:after="156" w:afterLines="50" w:line="360" w:lineRule="auto"/>
        <w:ind w:firstLine="6370" w:firstLineChars="2600"/>
        <w:rPr>
          <w:rFonts w:hint="eastAsia" w:ascii="仿宋" w:hAnsi="仿宋" w:eastAsia="仿宋" w:cs="仿宋"/>
          <w:b/>
          <w:sz w:val="24"/>
          <w:szCs w:val="24"/>
          <w:lang w:eastAsia="zh-CN"/>
        </w:rPr>
      </w:pPr>
      <w:r>
        <w:rPr>
          <w:rFonts w:hint="eastAsia" w:ascii="仿宋" w:hAnsi="仿宋" w:eastAsia="仿宋" w:cs="仿宋"/>
          <w:sz w:val="24"/>
          <w:szCs w:val="24"/>
        </w:rPr>
        <w:t>年   月   日</w:t>
      </w:r>
    </w:p>
    <w:p w14:paraId="3F379E65">
      <w:pPr>
        <w:spacing w:line="360" w:lineRule="auto"/>
        <w:jc w:val="both"/>
        <w:rPr>
          <w:rFonts w:hint="eastAsia" w:ascii="仿宋" w:hAnsi="仿宋" w:eastAsia="仿宋" w:cs="仿宋"/>
          <w:b/>
          <w:sz w:val="24"/>
          <w:szCs w:val="24"/>
        </w:rPr>
      </w:pPr>
    </w:p>
    <w:p w14:paraId="56F95264">
      <w:pPr>
        <w:spacing w:line="360" w:lineRule="auto"/>
        <w:jc w:val="center"/>
        <w:rPr>
          <w:rFonts w:hint="eastAsia" w:ascii="仿宋" w:hAnsi="仿宋" w:eastAsia="仿宋" w:cs="仿宋"/>
          <w:b/>
          <w:sz w:val="24"/>
          <w:szCs w:val="24"/>
        </w:rPr>
      </w:pPr>
    </w:p>
    <w:p w14:paraId="03CAB92B">
      <w:pPr>
        <w:spacing w:line="360" w:lineRule="auto"/>
        <w:jc w:val="center"/>
        <w:rPr>
          <w:rFonts w:hint="eastAsia" w:ascii="仿宋" w:hAnsi="仿宋" w:eastAsia="仿宋" w:cs="仿宋"/>
          <w:b/>
          <w:sz w:val="24"/>
          <w:szCs w:val="24"/>
        </w:rPr>
      </w:pPr>
    </w:p>
    <w:p w14:paraId="3ADF7921">
      <w:pPr>
        <w:spacing w:line="360" w:lineRule="auto"/>
        <w:jc w:val="both"/>
        <w:rPr>
          <w:rFonts w:hint="eastAsia" w:ascii="仿宋" w:hAnsi="仿宋" w:eastAsia="仿宋" w:cs="仿宋"/>
          <w:b/>
          <w:sz w:val="24"/>
          <w:szCs w:val="24"/>
        </w:rPr>
      </w:pPr>
    </w:p>
    <w:p w14:paraId="7F598D33">
      <w:pPr>
        <w:spacing w:line="360" w:lineRule="auto"/>
        <w:jc w:val="both"/>
        <w:rPr>
          <w:rFonts w:hint="eastAsia" w:ascii="仿宋" w:hAnsi="仿宋" w:eastAsia="仿宋" w:cs="仿宋"/>
          <w:b/>
          <w:sz w:val="24"/>
          <w:szCs w:val="24"/>
        </w:rPr>
      </w:pP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644DE764">
      <w:pPr>
        <w:jc w:val="center"/>
        <w:rPr>
          <w:rFonts w:hint="eastAsia" w:ascii="仿宋" w:hAnsi="仿宋" w:eastAsia="仿宋" w:cs="仿宋"/>
          <w:b/>
          <w:bCs/>
          <w:sz w:val="28"/>
          <w:szCs w:val="28"/>
          <w:lang w:bidi="ar"/>
        </w:rPr>
      </w:pPr>
      <w:r>
        <w:rPr>
          <w:rFonts w:hint="eastAsia" w:ascii="仿宋" w:hAnsi="仿宋" w:eastAsia="仿宋" w:cs="仿宋"/>
          <w:b/>
          <w:bCs/>
          <w:color w:val="FF0000"/>
          <w:sz w:val="24"/>
          <w:u w:val="thick"/>
          <w:lang w:bidi="ar"/>
        </w:rPr>
        <w:t xml:space="preserve"> </w:t>
      </w:r>
      <w:r>
        <w:rPr>
          <w:rFonts w:hint="eastAsia" w:ascii="仿宋" w:hAnsi="仿宋" w:eastAsia="仿宋" w:cs="仿宋"/>
          <w:b/>
          <w:bCs/>
          <w:color w:val="FF0000"/>
          <w:sz w:val="24"/>
          <w:szCs w:val="24"/>
          <w:u w:val="thick"/>
          <w:lang w:val="en-US" w:eastAsia="zh-CN" w:bidi="ar"/>
        </w:rPr>
        <w:t xml:space="preserve">冬瓜山铜矿尾矿脱水项目一期工程--土方作业类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u w:val="thick"/>
          <w:lang w:bidi="ar"/>
        </w:rPr>
        <w:t>计量报价单</w:t>
      </w:r>
      <w:r>
        <w:rPr>
          <w:rFonts w:hint="eastAsia" w:ascii="仿宋" w:hAnsi="仿宋" w:eastAsia="仿宋" w:cs="仿宋"/>
          <w:b/>
          <w:bCs/>
          <w:sz w:val="24"/>
          <w:lang w:bidi="ar"/>
        </w:rPr>
        <w:t>（1）</w:t>
      </w:r>
      <w:r>
        <w:rPr>
          <w:rFonts w:hint="eastAsia" w:ascii="仿宋" w:hAnsi="仿宋" w:eastAsia="仿宋" w:cs="仿宋"/>
          <w:b/>
          <w:bCs/>
          <w:sz w:val="22"/>
          <w:szCs w:val="22"/>
          <w:lang w:bidi="ar"/>
        </w:rPr>
        <w:t xml:space="preserve"> </w:t>
      </w:r>
      <w:r>
        <w:rPr>
          <w:rFonts w:hint="eastAsia" w:ascii="仿宋" w:hAnsi="仿宋" w:eastAsia="仿宋" w:cs="仿宋"/>
          <w:b/>
          <w:bCs/>
          <w:sz w:val="28"/>
          <w:szCs w:val="28"/>
          <w:lang w:bidi="ar"/>
        </w:rPr>
        <w:t xml:space="preserve">   </w:t>
      </w:r>
    </w:p>
    <w:p w14:paraId="539A3F01">
      <w:pPr>
        <w:jc w:val="both"/>
        <w:rPr>
          <w:rFonts w:hint="default" w:ascii="仿宋" w:hAnsi="仿宋" w:eastAsia="仿宋" w:cs="仿宋"/>
          <w:sz w:val="22"/>
          <w:szCs w:val="28"/>
          <w:lang w:val="en-US" w:eastAsia="zh-CN"/>
        </w:rPr>
      </w:pPr>
      <w:r>
        <w:rPr>
          <w:rFonts w:hint="eastAsia" w:ascii="仿宋" w:hAnsi="仿宋" w:eastAsia="仿宋" w:cs="仿宋"/>
          <w:b/>
          <w:bCs/>
          <w:sz w:val="28"/>
          <w:szCs w:val="28"/>
          <w:lang w:bidi="ar"/>
        </w:rPr>
        <w:t xml:space="preserve">                                                                                     </w:t>
      </w:r>
      <w:r>
        <w:rPr>
          <w:rFonts w:hint="eastAsia" w:ascii="仿宋" w:hAnsi="仿宋" w:eastAsia="仿宋" w:cs="仿宋"/>
          <w:b/>
          <w:bCs/>
          <w:sz w:val="24"/>
          <w:lang w:bidi="ar"/>
        </w:rPr>
        <w:t>TGJA-JX-2026-</w:t>
      </w:r>
      <w:r>
        <w:rPr>
          <w:rFonts w:hint="eastAsia" w:ascii="仿宋" w:hAnsi="仿宋" w:eastAsia="仿宋" w:cs="仿宋"/>
          <w:b/>
          <w:bCs/>
          <w:color w:val="FF0000"/>
          <w:sz w:val="24"/>
          <w:lang w:bidi="ar"/>
        </w:rPr>
        <w:t>0</w:t>
      </w:r>
      <w:r>
        <w:rPr>
          <w:rFonts w:hint="eastAsia" w:ascii="仿宋" w:hAnsi="仿宋" w:eastAsia="仿宋" w:cs="仿宋"/>
          <w:b/>
          <w:bCs/>
          <w:color w:val="FF0000"/>
          <w:sz w:val="24"/>
          <w:lang w:val="en-US" w:eastAsia="zh-CN" w:bidi="ar"/>
        </w:rPr>
        <w:t>18</w:t>
      </w:r>
    </w:p>
    <w:tbl>
      <w:tblPr>
        <w:tblStyle w:val="45"/>
        <w:tblW w:w="15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87"/>
        <w:gridCol w:w="1279"/>
        <w:gridCol w:w="3780"/>
        <w:gridCol w:w="825"/>
        <w:gridCol w:w="1305"/>
        <w:gridCol w:w="1380"/>
        <w:gridCol w:w="1215"/>
        <w:gridCol w:w="1545"/>
        <w:gridCol w:w="1725"/>
      </w:tblGrid>
      <w:tr w14:paraId="49BC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02" w:type="dxa"/>
            <w:vMerge w:val="restart"/>
            <w:vAlign w:val="center"/>
          </w:tcPr>
          <w:p w14:paraId="5ECAFC6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序号</w:t>
            </w:r>
          </w:p>
        </w:tc>
        <w:tc>
          <w:tcPr>
            <w:tcW w:w="1287" w:type="dxa"/>
            <w:vMerge w:val="restart"/>
            <w:vAlign w:val="center"/>
          </w:tcPr>
          <w:p w14:paraId="4B80A296">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租赁设备</w:t>
            </w:r>
          </w:p>
        </w:tc>
        <w:tc>
          <w:tcPr>
            <w:tcW w:w="1279" w:type="dxa"/>
            <w:vMerge w:val="restart"/>
            <w:vAlign w:val="center"/>
          </w:tcPr>
          <w:p w14:paraId="0A4D25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设备型号</w:t>
            </w:r>
          </w:p>
        </w:tc>
        <w:tc>
          <w:tcPr>
            <w:tcW w:w="3780" w:type="dxa"/>
            <w:vMerge w:val="restart"/>
            <w:vAlign w:val="center"/>
          </w:tcPr>
          <w:p w14:paraId="344C368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工作内容</w:t>
            </w:r>
          </w:p>
        </w:tc>
        <w:tc>
          <w:tcPr>
            <w:tcW w:w="825" w:type="dxa"/>
            <w:vMerge w:val="restart"/>
            <w:vAlign w:val="center"/>
          </w:tcPr>
          <w:p w14:paraId="56281ABB">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单位</w:t>
            </w:r>
          </w:p>
        </w:tc>
        <w:tc>
          <w:tcPr>
            <w:tcW w:w="1305" w:type="dxa"/>
            <w:vMerge w:val="restart"/>
            <w:vAlign w:val="center"/>
          </w:tcPr>
          <w:p w14:paraId="616BD21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数量</w:t>
            </w:r>
          </w:p>
        </w:tc>
        <w:tc>
          <w:tcPr>
            <w:tcW w:w="1380" w:type="dxa"/>
            <w:vMerge w:val="restart"/>
            <w:vAlign w:val="center"/>
          </w:tcPr>
          <w:p w14:paraId="3F6104D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最高限价</w:t>
            </w:r>
          </w:p>
          <w:p w14:paraId="64F8D3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（不含税）</w:t>
            </w:r>
          </w:p>
        </w:tc>
        <w:tc>
          <w:tcPr>
            <w:tcW w:w="2760" w:type="dxa"/>
            <w:gridSpan w:val="2"/>
            <w:vAlign w:val="center"/>
          </w:tcPr>
          <w:p w14:paraId="32151E4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color w:val="000000"/>
                <w:kern w:val="0"/>
                <w:sz w:val="24"/>
                <w:lang w:bidi="ar"/>
              </w:rPr>
              <w:t>报价（</w:t>
            </w:r>
            <w:r>
              <w:rPr>
                <w:rFonts w:hint="eastAsia" w:ascii="仿宋" w:hAnsi="仿宋" w:eastAsia="仿宋" w:cs="仿宋"/>
                <w:b/>
                <w:kern w:val="0"/>
                <w:sz w:val="24"/>
                <w:lang w:bidi="ar"/>
              </w:rPr>
              <w:t>含</w:t>
            </w:r>
            <w:r>
              <w:rPr>
                <w:rFonts w:hint="eastAsia" w:ascii="仿宋" w:hAnsi="仿宋" w:eastAsia="仿宋" w:cs="仿宋"/>
                <w:b/>
                <w:kern w:val="0"/>
                <w:sz w:val="24"/>
                <w:u w:val="single"/>
                <w:lang w:bidi="ar"/>
              </w:rPr>
              <w:t xml:space="preserve">     </w:t>
            </w:r>
            <w:r>
              <w:rPr>
                <w:rFonts w:hint="eastAsia" w:ascii="仿宋" w:hAnsi="仿宋" w:eastAsia="仿宋" w:cs="仿宋"/>
                <w:b/>
                <w:kern w:val="0"/>
                <w:sz w:val="24"/>
                <w:lang w:bidi="ar"/>
              </w:rPr>
              <w:t>%增值税</w:t>
            </w:r>
            <w:r>
              <w:rPr>
                <w:rFonts w:hint="eastAsia" w:ascii="仿宋" w:hAnsi="仿宋" w:eastAsia="仿宋" w:cs="仿宋"/>
                <w:b/>
                <w:color w:val="000000"/>
                <w:kern w:val="0"/>
                <w:sz w:val="24"/>
                <w:lang w:bidi="ar"/>
              </w:rPr>
              <w:t>）</w:t>
            </w:r>
          </w:p>
        </w:tc>
        <w:tc>
          <w:tcPr>
            <w:tcW w:w="1725" w:type="dxa"/>
            <w:vMerge w:val="restart"/>
            <w:vAlign w:val="center"/>
          </w:tcPr>
          <w:p w14:paraId="2CF26E73">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备注</w:t>
            </w:r>
          </w:p>
        </w:tc>
      </w:tr>
      <w:tr w14:paraId="5DC3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702" w:type="dxa"/>
            <w:vMerge w:val="continue"/>
            <w:vAlign w:val="center"/>
          </w:tcPr>
          <w:p w14:paraId="37939BF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87" w:type="dxa"/>
            <w:vMerge w:val="continue"/>
            <w:vAlign w:val="center"/>
          </w:tcPr>
          <w:p w14:paraId="653FDC79">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79" w:type="dxa"/>
            <w:vMerge w:val="continue"/>
            <w:vAlign w:val="center"/>
          </w:tcPr>
          <w:p w14:paraId="232773D0">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3780" w:type="dxa"/>
            <w:vMerge w:val="continue"/>
            <w:vAlign w:val="center"/>
          </w:tcPr>
          <w:p w14:paraId="37262E7E">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825" w:type="dxa"/>
            <w:vMerge w:val="continue"/>
            <w:vAlign w:val="center"/>
          </w:tcPr>
          <w:p w14:paraId="52AD6C57">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305" w:type="dxa"/>
            <w:vMerge w:val="continue"/>
            <w:vAlign w:val="center"/>
          </w:tcPr>
          <w:p w14:paraId="4FD30168">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380" w:type="dxa"/>
            <w:vMerge w:val="continue"/>
            <w:vAlign w:val="center"/>
          </w:tcPr>
          <w:p w14:paraId="09FF2D6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15" w:type="dxa"/>
            <w:vAlign w:val="center"/>
          </w:tcPr>
          <w:p w14:paraId="495C5A91">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单价</w:t>
            </w:r>
          </w:p>
        </w:tc>
        <w:tc>
          <w:tcPr>
            <w:tcW w:w="1545" w:type="dxa"/>
            <w:vAlign w:val="center"/>
          </w:tcPr>
          <w:p w14:paraId="6E62125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合价</w:t>
            </w:r>
          </w:p>
        </w:tc>
        <w:tc>
          <w:tcPr>
            <w:tcW w:w="1725" w:type="dxa"/>
            <w:vMerge w:val="continue"/>
            <w:vAlign w:val="center"/>
          </w:tcPr>
          <w:p w14:paraId="40D664D1">
            <w:pPr>
              <w:keepNext w:val="0"/>
              <w:keepLines w:val="0"/>
              <w:suppressLineNumbers w:val="0"/>
              <w:spacing w:before="0" w:beforeAutospacing="0" w:after="0" w:afterAutospacing="0"/>
              <w:ind w:left="0" w:right="0"/>
              <w:jc w:val="center"/>
              <w:rPr>
                <w:rFonts w:hint="eastAsia" w:ascii="仿宋" w:hAnsi="仿宋" w:eastAsia="仿宋" w:cs="仿宋"/>
                <w:b/>
                <w:sz w:val="24"/>
              </w:rPr>
            </w:pPr>
          </w:p>
        </w:tc>
      </w:tr>
      <w:tr w14:paraId="4F660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702" w:type="dxa"/>
            <w:shd w:val="clear" w:color="auto" w:fill="auto"/>
            <w:vAlign w:val="center"/>
          </w:tcPr>
          <w:p w14:paraId="1B722DA8">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b/>
                <w:kern w:val="2"/>
                <w:sz w:val="21"/>
                <w:szCs w:val="21"/>
                <w:lang w:val="en-US" w:eastAsia="zh-CN" w:bidi="ar-SA"/>
              </w:rPr>
            </w:pPr>
            <w:r>
              <w:rPr>
                <w:rFonts w:hint="eastAsia" w:ascii="仿宋" w:hAnsi="仿宋" w:eastAsia="仿宋" w:cs="仿宋"/>
                <w:kern w:val="2"/>
                <w:sz w:val="21"/>
                <w:szCs w:val="21"/>
                <w:lang w:val="en-US" w:eastAsia="zh-CN" w:bidi="ar"/>
              </w:rPr>
              <w:t>1</w:t>
            </w:r>
          </w:p>
        </w:tc>
        <w:tc>
          <w:tcPr>
            <w:tcW w:w="1287" w:type="dxa"/>
            <w:shd w:val="clear" w:color="auto" w:fill="auto"/>
            <w:vAlign w:val="center"/>
          </w:tcPr>
          <w:p w14:paraId="328AC03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挖掘机</w:t>
            </w:r>
          </w:p>
        </w:tc>
        <w:tc>
          <w:tcPr>
            <w:tcW w:w="1279" w:type="dxa"/>
            <w:shd w:val="clear" w:color="auto" w:fill="auto"/>
            <w:vAlign w:val="center"/>
          </w:tcPr>
          <w:p w14:paraId="6B8CF024">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PC210型履带式</w:t>
            </w:r>
          </w:p>
        </w:tc>
        <w:tc>
          <w:tcPr>
            <w:tcW w:w="3780" w:type="dxa"/>
            <w:vAlign w:val="center"/>
          </w:tcPr>
          <w:p w14:paraId="08E30A87">
            <w:pPr>
              <w:keepNext w:val="0"/>
              <w:keepLines w:val="0"/>
              <w:suppressLineNumbers w:val="0"/>
              <w:spacing w:before="0" w:beforeAutospacing="0" w:after="0" w:afterAutospacing="0"/>
              <w:ind w:left="0" w:right="0"/>
              <w:rPr>
                <w:rFonts w:hint="default" w:ascii="仿宋" w:hAnsi="仿宋" w:eastAsia="仿宋" w:cs="仿宋"/>
                <w:lang w:val="en-US" w:eastAsia="zh-CN"/>
              </w:rPr>
            </w:pPr>
            <w:r>
              <w:rPr>
                <w:rFonts w:hint="eastAsia" w:ascii="仿宋" w:hAnsi="仿宋" w:eastAsia="仿宋" w:cs="仿宋"/>
                <w:lang w:val="en-US" w:eastAsia="zh-CN"/>
              </w:rPr>
              <w:t>1、平整场地</w:t>
            </w:r>
            <w:r>
              <w:rPr>
                <w:rFonts w:hint="eastAsia" w:ascii="仿宋" w:hAnsi="仿宋" w:eastAsia="仿宋" w:cs="仿宋"/>
                <w:lang w:val="en-US" w:eastAsia="zh-CN"/>
              </w:rPr>
              <w:br w:type="textWrapping"/>
            </w:r>
            <w:r>
              <w:rPr>
                <w:rFonts w:hint="eastAsia" w:ascii="仿宋" w:hAnsi="仿宋" w:eastAsia="仿宋" w:cs="仿宋"/>
                <w:lang w:val="en-US" w:eastAsia="zh-CN"/>
              </w:rPr>
              <w:t>2.类别：二至四类土或石渣；</w:t>
            </w:r>
          </w:p>
        </w:tc>
        <w:tc>
          <w:tcPr>
            <w:tcW w:w="825" w:type="dxa"/>
            <w:vAlign w:val="center"/>
          </w:tcPr>
          <w:p w14:paraId="5F470EB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m²</w:t>
            </w:r>
          </w:p>
        </w:tc>
        <w:tc>
          <w:tcPr>
            <w:tcW w:w="1305" w:type="dxa"/>
            <w:vAlign w:val="center"/>
          </w:tcPr>
          <w:p w14:paraId="7D68AB1C">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2750</w:t>
            </w:r>
          </w:p>
        </w:tc>
        <w:tc>
          <w:tcPr>
            <w:tcW w:w="1380" w:type="dxa"/>
            <w:vAlign w:val="center"/>
          </w:tcPr>
          <w:p w14:paraId="0D87B89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1"/>
                <w:szCs w:val="21"/>
                <w:lang w:val="en-US" w:eastAsia="zh-CN" w:bidi="ar"/>
              </w:rPr>
            </w:pPr>
            <w:r>
              <w:rPr>
                <w:rFonts w:hint="eastAsia" w:ascii="仿宋" w:hAnsi="仿宋" w:eastAsia="仿宋" w:cs="仿宋"/>
                <w:i w:val="0"/>
                <w:iCs w:val="0"/>
                <w:color w:val="000000"/>
                <w:kern w:val="0"/>
                <w:sz w:val="21"/>
                <w:szCs w:val="21"/>
                <w:lang w:val="en-US" w:eastAsia="zh-CN" w:bidi="ar"/>
              </w:rPr>
              <w:t>1.8</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m²</w:t>
            </w:r>
          </w:p>
        </w:tc>
        <w:tc>
          <w:tcPr>
            <w:tcW w:w="1215" w:type="dxa"/>
            <w:vAlign w:val="center"/>
          </w:tcPr>
          <w:p w14:paraId="6071DD17">
            <w:pPr>
              <w:keepNext w:val="0"/>
              <w:keepLines w:val="0"/>
              <w:suppressLineNumbers w:val="0"/>
              <w:spacing w:before="0" w:beforeAutospacing="0" w:after="0" w:afterAutospacing="0" w:line="240" w:lineRule="exact"/>
              <w:ind w:left="0" w:right="0"/>
              <w:jc w:val="center"/>
              <w:rPr>
                <w:rFonts w:hint="default" w:ascii="仿宋" w:hAnsi="仿宋" w:eastAsia="仿宋" w:cs="仿宋"/>
                <w:b/>
                <w:szCs w:val="21"/>
                <w:lang w:val="en-US" w:eastAsia="zh-CN"/>
              </w:rPr>
            </w:pPr>
          </w:p>
        </w:tc>
        <w:tc>
          <w:tcPr>
            <w:tcW w:w="1545" w:type="dxa"/>
            <w:vAlign w:val="center"/>
          </w:tcPr>
          <w:p w14:paraId="5BC9FDF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4204B7BF">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170B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702" w:type="dxa"/>
            <w:shd w:val="clear" w:color="auto" w:fill="auto"/>
            <w:vAlign w:val="center"/>
          </w:tcPr>
          <w:p w14:paraId="007DD4AA">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2</w:t>
            </w:r>
          </w:p>
        </w:tc>
        <w:tc>
          <w:tcPr>
            <w:tcW w:w="1287" w:type="dxa"/>
            <w:vAlign w:val="center"/>
          </w:tcPr>
          <w:p w14:paraId="21F89A8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挖掘机</w:t>
            </w:r>
          </w:p>
        </w:tc>
        <w:tc>
          <w:tcPr>
            <w:tcW w:w="1279" w:type="dxa"/>
            <w:vAlign w:val="center"/>
          </w:tcPr>
          <w:p w14:paraId="7E9279D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PC210型履带式</w:t>
            </w:r>
          </w:p>
        </w:tc>
        <w:tc>
          <w:tcPr>
            <w:tcW w:w="3780" w:type="dxa"/>
            <w:vAlign w:val="center"/>
          </w:tcPr>
          <w:p w14:paraId="02B51BC9">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1.挖一般土方及石渣；</w:t>
            </w:r>
          </w:p>
          <w:p w14:paraId="5FB2096B">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2.类别：二至四类土或石渣；</w:t>
            </w:r>
          </w:p>
          <w:p w14:paraId="130B9E28">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3.挖土深度3m内，装车或不装车。</w:t>
            </w:r>
          </w:p>
        </w:tc>
        <w:tc>
          <w:tcPr>
            <w:tcW w:w="825" w:type="dxa"/>
            <w:vAlign w:val="center"/>
          </w:tcPr>
          <w:p w14:paraId="0EC862A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4332C73A">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7000</w:t>
            </w:r>
          </w:p>
        </w:tc>
        <w:tc>
          <w:tcPr>
            <w:tcW w:w="1380" w:type="dxa"/>
            <w:vAlign w:val="center"/>
          </w:tcPr>
          <w:p w14:paraId="3CA234D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2"/>
                <w:szCs w:val="22"/>
                <w:highlight w:val="none"/>
              </w:rPr>
            </w:pPr>
            <w:r>
              <w:rPr>
                <w:rFonts w:hint="eastAsia" w:ascii="仿宋" w:hAnsi="仿宋" w:eastAsia="仿宋" w:cs="仿宋"/>
                <w:i w:val="0"/>
                <w:iCs w:val="0"/>
                <w:color w:val="000000"/>
                <w:kern w:val="0"/>
                <w:sz w:val="21"/>
                <w:szCs w:val="21"/>
                <w:lang w:val="en-US" w:eastAsia="zh-CN" w:bidi="ar"/>
              </w:rPr>
              <w:t>2.5</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215" w:type="dxa"/>
            <w:vAlign w:val="center"/>
          </w:tcPr>
          <w:p w14:paraId="473B114A">
            <w:pPr>
              <w:keepNext w:val="0"/>
              <w:keepLines w:val="0"/>
              <w:suppressLineNumbers w:val="0"/>
              <w:spacing w:before="0" w:beforeAutospacing="0" w:after="0" w:afterAutospacing="0" w:line="240" w:lineRule="exact"/>
              <w:ind w:left="0" w:right="0"/>
              <w:jc w:val="center"/>
              <w:rPr>
                <w:rFonts w:hint="default" w:ascii="仿宋" w:hAnsi="仿宋" w:eastAsia="仿宋" w:cs="仿宋"/>
                <w:b/>
                <w:szCs w:val="21"/>
                <w:lang w:val="en-US" w:eastAsia="zh-CN"/>
              </w:rPr>
            </w:pPr>
          </w:p>
        </w:tc>
        <w:tc>
          <w:tcPr>
            <w:tcW w:w="1545" w:type="dxa"/>
            <w:vAlign w:val="center"/>
          </w:tcPr>
          <w:p w14:paraId="1FC6CD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757A4EC3">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7A91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02" w:type="dxa"/>
            <w:shd w:val="clear" w:color="auto" w:fill="auto"/>
            <w:vAlign w:val="center"/>
          </w:tcPr>
          <w:p w14:paraId="38CB69CA">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3</w:t>
            </w:r>
          </w:p>
        </w:tc>
        <w:tc>
          <w:tcPr>
            <w:tcW w:w="1287" w:type="dxa"/>
            <w:vAlign w:val="center"/>
          </w:tcPr>
          <w:p w14:paraId="1B31F4DB">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挖掘机</w:t>
            </w:r>
          </w:p>
        </w:tc>
        <w:tc>
          <w:tcPr>
            <w:tcW w:w="1279" w:type="dxa"/>
            <w:vAlign w:val="center"/>
          </w:tcPr>
          <w:p w14:paraId="40C41BCE">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PC210型履带式</w:t>
            </w:r>
          </w:p>
        </w:tc>
        <w:tc>
          <w:tcPr>
            <w:tcW w:w="3780" w:type="dxa"/>
            <w:vAlign w:val="center"/>
          </w:tcPr>
          <w:p w14:paraId="394D413F">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1.挖沟槽或基坑</w:t>
            </w:r>
          </w:p>
          <w:p w14:paraId="02F1BAB5">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土方及石渣；</w:t>
            </w:r>
          </w:p>
          <w:p w14:paraId="367968DB">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2.类别：二至四类土或石渣；</w:t>
            </w:r>
          </w:p>
          <w:p w14:paraId="25E46E33">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3.挖土深度5m内，装车或不装车。</w:t>
            </w:r>
          </w:p>
        </w:tc>
        <w:tc>
          <w:tcPr>
            <w:tcW w:w="825" w:type="dxa"/>
            <w:vAlign w:val="center"/>
          </w:tcPr>
          <w:p w14:paraId="22F6D35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4F1252BD">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8500</w:t>
            </w:r>
          </w:p>
        </w:tc>
        <w:tc>
          <w:tcPr>
            <w:tcW w:w="1380" w:type="dxa"/>
            <w:vAlign w:val="center"/>
          </w:tcPr>
          <w:p w14:paraId="7EDC98D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Cs/>
                <w:sz w:val="22"/>
                <w:szCs w:val="22"/>
              </w:rPr>
            </w:pPr>
            <w:r>
              <w:rPr>
                <w:rFonts w:hint="eastAsia" w:ascii="仿宋" w:hAnsi="仿宋" w:eastAsia="仿宋" w:cs="仿宋"/>
                <w:i w:val="0"/>
                <w:iCs w:val="0"/>
                <w:color w:val="000000"/>
                <w:kern w:val="0"/>
                <w:sz w:val="21"/>
                <w:szCs w:val="21"/>
                <w:lang w:val="en-US" w:eastAsia="zh-CN" w:bidi="ar"/>
              </w:rPr>
              <w:t>3.0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215" w:type="dxa"/>
            <w:vAlign w:val="center"/>
          </w:tcPr>
          <w:p w14:paraId="1DD191B7">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69EAE5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299DBA99">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1D2B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702" w:type="dxa"/>
            <w:shd w:val="clear" w:color="auto" w:fill="auto"/>
            <w:vAlign w:val="center"/>
          </w:tcPr>
          <w:p w14:paraId="27F90F0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4</w:t>
            </w:r>
          </w:p>
        </w:tc>
        <w:tc>
          <w:tcPr>
            <w:tcW w:w="1287" w:type="dxa"/>
            <w:vAlign w:val="center"/>
          </w:tcPr>
          <w:p w14:paraId="6E2F3161">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环保自卸汽车</w:t>
            </w:r>
          </w:p>
        </w:tc>
        <w:tc>
          <w:tcPr>
            <w:tcW w:w="1279" w:type="dxa"/>
            <w:vAlign w:val="center"/>
          </w:tcPr>
          <w:p w14:paraId="1F0FDD4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i w:val="0"/>
                <w:color w:val="000000"/>
                <w:kern w:val="0"/>
                <w:sz w:val="21"/>
                <w:szCs w:val="21"/>
                <w:lang w:val="en-US" w:eastAsia="zh-CN" w:bidi="ar"/>
              </w:rPr>
              <w:t>斗容量22m</w:t>
            </w:r>
            <w:r>
              <w:rPr>
                <w:rFonts w:hint="eastAsia" w:ascii="仿宋" w:hAnsi="仿宋" w:eastAsia="仿宋" w:cs="仿宋"/>
                <w:i w:val="0"/>
                <w:color w:val="000000"/>
                <w:kern w:val="0"/>
                <w:sz w:val="21"/>
                <w:szCs w:val="21"/>
                <w:vertAlign w:val="superscript"/>
                <w:lang w:val="en-US" w:eastAsia="zh-CN" w:bidi="ar"/>
              </w:rPr>
              <w:t>3</w:t>
            </w:r>
          </w:p>
        </w:tc>
        <w:tc>
          <w:tcPr>
            <w:tcW w:w="3780" w:type="dxa"/>
            <w:vAlign w:val="center"/>
          </w:tcPr>
          <w:p w14:paraId="3FEA1D77">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自卸汽车运土石方或渣土；</w:t>
            </w:r>
          </w:p>
          <w:p w14:paraId="3E41D27E">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2.运输至业主指定点，或自行解决点；</w:t>
            </w:r>
          </w:p>
          <w:p w14:paraId="6B2EC39A">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3.运距：1km以内（基本运距）。</w:t>
            </w:r>
          </w:p>
        </w:tc>
        <w:tc>
          <w:tcPr>
            <w:tcW w:w="825" w:type="dxa"/>
            <w:vAlign w:val="center"/>
          </w:tcPr>
          <w:p w14:paraId="2552C910">
            <w:pPr>
              <w:keepNext w:val="0"/>
              <w:keepLines w:val="0"/>
              <w:widowControl/>
              <w:suppressLineNumbers w:val="0"/>
              <w:autoSpaceDE w:val="0"/>
              <w:autoSpaceDN/>
              <w:spacing w:before="0" w:beforeAutospacing="0" w:after="0" w:afterAutospacing="0" w:line="240" w:lineRule="exact"/>
              <w:ind w:left="0" w:leftChars="0" w:right="0" w:rightChars="0"/>
              <w:jc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76233DFC">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9000</w:t>
            </w:r>
          </w:p>
        </w:tc>
        <w:tc>
          <w:tcPr>
            <w:tcW w:w="1380" w:type="dxa"/>
            <w:vAlign w:val="center"/>
          </w:tcPr>
          <w:p w14:paraId="08BA9CE7">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i w:val="0"/>
                <w:iCs w:val="0"/>
                <w:color w:val="000000"/>
                <w:kern w:val="0"/>
                <w:sz w:val="21"/>
                <w:szCs w:val="21"/>
                <w:lang w:val="en-US" w:eastAsia="zh-CN" w:bidi="ar"/>
              </w:rPr>
              <w:t>5.00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vAlign w:val="center"/>
          </w:tcPr>
          <w:p w14:paraId="33D5F301">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0F9249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78E3FF8C">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16510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shd w:val="clear" w:color="auto" w:fill="auto"/>
            <w:vAlign w:val="center"/>
          </w:tcPr>
          <w:p w14:paraId="0E573ADC">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5</w:t>
            </w:r>
          </w:p>
        </w:tc>
        <w:tc>
          <w:tcPr>
            <w:tcW w:w="1287" w:type="dxa"/>
            <w:vAlign w:val="center"/>
          </w:tcPr>
          <w:p w14:paraId="7DDBAB0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环保自卸汽车</w:t>
            </w:r>
          </w:p>
        </w:tc>
        <w:tc>
          <w:tcPr>
            <w:tcW w:w="1279" w:type="dxa"/>
            <w:vAlign w:val="center"/>
          </w:tcPr>
          <w:p w14:paraId="757047E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Cs w:val="21"/>
              </w:rPr>
            </w:pPr>
            <w:r>
              <w:rPr>
                <w:rFonts w:hint="eastAsia" w:ascii="仿宋" w:hAnsi="仿宋" w:eastAsia="仿宋" w:cs="仿宋"/>
                <w:i w:val="0"/>
                <w:color w:val="000000"/>
                <w:kern w:val="0"/>
                <w:sz w:val="21"/>
                <w:szCs w:val="21"/>
                <w:lang w:val="en-US" w:eastAsia="zh-CN" w:bidi="ar"/>
              </w:rPr>
              <w:t>斗容量22m</w:t>
            </w:r>
            <w:r>
              <w:rPr>
                <w:rFonts w:hint="eastAsia" w:ascii="仿宋" w:hAnsi="仿宋" w:eastAsia="仿宋" w:cs="仿宋"/>
                <w:i w:val="0"/>
                <w:color w:val="000000"/>
                <w:kern w:val="0"/>
                <w:sz w:val="21"/>
                <w:szCs w:val="21"/>
                <w:vertAlign w:val="superscript"/>
                <w:lang w:val="en-US" w:eastAsia="zh-CN" w:bidi="ar"/>
              </w:rPr>
              <w:t>3</w:t>
            </w:r>
          </w:p>
        </w:tc>
        <w:tc>
          <w:tcPr>
            <w:tcW w:w="3780" w:type="dxa"/>
            <w:vAlign w:val="center"/>
          </w:tcPr>
          <w:p w14:paraId="779DB0DC">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1.土石方或渣土超运距；</w:t>
            </w:r>
          </w:p>
          <w:p w14:paraId="592BE0A5">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2.超运距：14km</w:t>
            </w:r>
            <w:r>
              <w:rPr>
                <w:rFonts w:hint="eastAsia" w:ascii="仿宋" w:hAnsi="仿宋" w:eastAsia="仿宋" w:cs="仿宋"/>
                <w:sz w:val="21"/>
                <w:szCs w:val="21"/>
                <w:highlight w:val="none"/>
                <w:lang w:val="en-US" w:eastAsia="zh-CN"/>
              </w:rPr>
              <w:t>（注：最大量不超业主确认的运输距离</w:t>
            </w:r>
            <w:r>
              <w:rPr>
                <w:rFonts w:hint="default" w:ascii="仿宋" w:hAnsi="仿宋" w:eastAsia="仿宋" w:cs="仿宋"/>
                <w:sz w:val="21"/>
                <w:szCs w:val="21"/>
                <w:highlight w:val="none"/>
                <w:lang w:eastAsia="zh-CN"/>
                <w:woUserID w:val="1"/>
              </w:rPr>
              <w:t>或限价给定的超运距公里数，施工过程中实际发生超运距小于给定的运距按实进行调整</w:t>
            </w:r>
            <w:r>
              <w:rPr>
                <w:rFonts w:hint="eastAsia" w:ascii="仿宋" w:hAnsi="仿宋" w:eastAsia="仿宋" w:cs="仿宋"/>
                <w:sz w:val="21"/>
                <w:szCs w:val="21"/>
                <w:highlight w:val="none"/>
                <w:lang w:val="en-US" w:eastAsia="zh-CN"/>
              </w:rPr>
              <w:t>）。</w:t>
            </w:r>
          </w:p>
        </w:tc>
        <w:tc>
          <w:tcPr>
            <w:tcW w:w="825" w:type="dxa"/>
            <w:vAlign w:val="center"/>
          </w:tcPr>
          <w:p w14:paraId="05E2A0F6">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44907617">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9000</w:t>
            </w:r>
          </w:p>
        </w:tc>
        <w:tc>
          <w:tcPr>
            <w:tcW w:w="1380" w:type="dxa"/>
            <w:vAlign w:val="center"/>
          </w:tcPr>
          <w:p w14:paraId="42B86EF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i w:val="0"/>
                <w:iCs w:val="0"/>
                <w:color w:val="000000"/>
                <w:kern w:val="0"/>
                <w:sz w:val="21"/>
                <w:szCs w:val="21"/>
                <w:lang w:val="en-US" w:eastAsia="zh-CN" w:bidi="ar"/>
              </w:rPr>
              <w:t>14.00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vAlign w:val="center"/>
          </w:tcPr>
          <w:p w14:paraId="31591598">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510124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606D723A">
            <w:pPr>
              <w:keepNext w:val="0"/>
              <w:keepLines w:val="0"/>
              <w:suppressLineNumbers w:val="0"/>
              <w:spacing w:before="0" w:beforeAutospacing="0" w:after="0" w:afterAutospacing="0"/>
              <w:ind w:left="0" w:right="0"/>
              <w:jc w:val="center"/>
              <w:rPr>
                <w:rFonts w:hint="eastAsia" w:ascii="仿宋" w:hAnsi="仿宋" w:eastAsia="仿宋" w:cs="仿宋"/>
                <w:szCs w:val="21"/>
              </w:rPr>
            </w:pPr>
            <w:r>
              <w:rPr>
                <w:rFonts w:hint="eastAsia" w:ascii="仿宋" w:hAnsi="仿宋" w:eastAsia="仿宋" w:cs="仿宋"/>
                <w:szCs w:val="21"/>
              </w:rPr>
              <w:t>注：土方每减1km运距结算单价=中标单价÷</w:t>
            </w:r>
            <w:r>
              <w:rPr>
                <w:rFonts w:hint="eastAsia" w:ascii="仿宋" w:hAnsi="仿宋" w:eastAsia="仿宋" w:cs="仿宋"/>
                <w:szCs w:val="21"/>
                <w:lang w:val="en-US" w:eastAsia="zh-CN"/>
              </w:rPr>
              <w:t>14</w:t>
            </w:r>
            <w:r>
              <w:rPr>
                <w:rFonts w:hint="eastAsia" w:ascii="仿宋" w:hAnsi="仿宋" w:eastAsia="仿宋" w:cs="仿宋"/>
                <w:szCs w:val="21"/>
              </w:rPr>
              <w:t>km（超运距）</w:t>
            </w:r>
          </w:p>
        </w:tc>
      </w:tr>
      <w:tr w14:paraId="104D9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shd w:val="clear" w:color="auto" w:fill="auto"/>
            <w:vAlign w:val="center"/>
          </w:tcPr>
          <w:p w14:paraId="4EDC54D3">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6</w:t>
            </w:r>
          </w:p>
        </w:tc>
        <w:tc>
          <w:tcPr>
            <w:tcW w:w="1287" w:type="dxa"/>
            <w:shd w:val="clear" w:color="auto" w:fill="auto"/>
            <w:vAlign w:val="center"/>
          </w:tcPr>
          <w:p w14:paraId="55FDBD3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eastAsia="zh-CN"/>
              </w:rPr>
              <w:t>压路机</w:t>
            </w:r>
          </w:p>
        </w:tc>
        <w:tc>
          <w:tcPr>
            <w:tcW w:w="1279" w:type="dxa"/>
            <w:shd w:val="clear" w:color="auto" w:fill="auto"/>
            <w:vAlign w:val="center"/>
          </w:tcPr>
          <w:p w14:paraId="23EBD8A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780" w:type="dxa"/>
            <w:shd w:val="clear" w:color="auto" w:fill="auto"/>
            <w:vAlign w:val="center"/>
          </w:tcPr>
          <w:p w14:paraId="1DBA84E3">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1、碾压：运至现场的土石方挖掘机平整，压路机碾压，碾压6遍，压实系数符合设计要求。</w:t>
            </w:r>
          </w:p>
        </w:tc>
        <w:tc>
          <w:tcPr>
            <w:tcW w:w="825" w:type="dxa"/>
            <w:shd w:val="clear" w:color="auto" w:fill="auto"/>
            <w:vAlign w:val="center"/>
          </w:tcPr>
          <w:p w14:paraId="7A28A6E9">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2DF50FD5">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6900</w:t>
            </w:r>
          </w:p>
        </w:tc>
        <w:tc>
          <w:tcPr>
            <w:tcW w:w="1380" w:type="dxa"/>
            <w:shd w:val="clear" w:color="auto" w:fill="auto"/>
            <w:vAlign w:val="center"/>
          </w:tcPr>
          <w:p w14:paraId="1FC96EA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i w:val="0"/>
                <w:iCs w:val="0"/>
                <w:color w:val="000000"/>
                <w:kern w:val="0"/>
                <w:sz w:val="21"/>
                <w:szCs w:val="21"/>
                <w:lang w:val="en-US" w:eastAsia="zh-CN" w:bidi="ar"/>
              </w:rPr>
              <w:t>2.70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0624AB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545" w:type="dxa"/>
            <w:shd w:val="clear" w:color="auto" w:fill="auto"/>
            <w:vAlign w:val="center"/>
          </w:tcPr>
          <w:p w14:paraId="7B9049F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182C73EC">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注：场地土方回填、碾压</w:t>
            </w:r>
          </w:p>
        </w:tc>
      </w:tr>
      <w:tr w14:paraId="144F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shd w:val="clear" w:color="auto" w:fill="auto"/>
            <w:vAlign w:val="center"/>
          </w:tcPr>
          <w:p w14:paraId="03C1EE2A">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7</w:t>
            </w:r>
          </w:p>
        </w:tc>
        <w:tc>
          <w:tcPr>
            <w:tcW w:w="1287" w:type="dxa"/>
            <w:shd w:val="clear" w:color="auto" w:fill="auto"/>
            <w:vAlign w:val="center"/>
          </w:tcPr>
          <w:p w14:paraId="1E8A52AD">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挖掘机及打夯机（挖掘机配夯头）</w:t>
            </w:r>
          </w:p>
        </w:tc>
        <w:tc>
          <w:tcPr>
            <w:tcW w:w="1279" w:type="dxa"/>
            <w:shd w:val="clear" w:color="auto" w:fill="auto"/>
            <w:vAlign w:val="center"/>
          </w:tcPr>
          <w:p w14:paraId="2EA63F7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val="en-US" w:eastAsia="zh-CN"/>
              </w:rPr>
              <w:t>（配夯头）</w:t>
            </w:r>
          </w:p>
        </w:tc>
        <w:tc>
          <w:tcPr>
            <w:tcW w:w="3780" w:type="dxa"/>
            <w:shd w:val="clear" w:color="auto" w:fill="auto"/>
            <w:vAlign w:val="center"/>
          </w:tcPr>
          <w:p w14:paraId="4B7A4885">
            <w:pPr>
              <w:keepNext w:val="0"/>
              <w:keepLines w:val="0"/>
              <w:numPr>
                <w:ilvl w:val="0"/>
                <w:numId w:val="5"/>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基坑或</w:t>
            </w:r>
            <w:r>
              <w:rPr>
                <w:rFonts w:hint="eastAsia" w:ascii="仿宋" w:hAnsi="仿宋" w:eastAsia="仿宋" w:cs="仿宋"/>
                <w:color w:val="000000"/>
                <w:sz w:val="21"/>
                <w:szCs w:val="21"/>
                <w:highlight w:val="none"/>
                <w:lang w:val="en-US" w:eastAsia="zh-CN"/>
              </w:rPr>
              <w:t>沟槽、路槽</w:t>
            </w:r>
            <w:r>
              <w:rPr>
                <w:rFonts w:hint="eastAsia" w:ascii="仿宋" w:hAnsi="仿宋" w:eastAsia="仿宋" w:cs="仿宋"/>
                <w:sz w:val="21"/>
                <w:szCs w:val="21"/>
                <w:highlight w:val="none"/>
                <w:lang w:val="en-US" w:eastAsia="zh-CN"/>
              </w:rPr>
              <w:t>机械填土夯实；</w:t>
            </w:r>
          </w:p>
          <w:p w14:paraId="0EDCB92A">
            <w:pPr>
              <w:keepNext w:val="0"/>
              <w:keepLines w:val="0"/>
              <w:numPr>
                <w:ilvl w:val="0"/>
                <w:numId w:val="5"/>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填土夯实：压实系数0.9以上；</w:t>
            </w:r>
          </w:p>
          <w:p w14:paraId="20834C69">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3、挖掘机分层整平、回填，打夯机分层碾压。</w:t>
            </w:r>
          </w:p>
        </w:tc>
        <w:tc>
          <w:tcPr>
            <w:tcW w:w="825" w:type="dxa"/>
            <w:shd w:val="clear" w:color="auto" w:fill="auto"/>
            <w:vAlign w:val="center"/>
          </w:tcPr>
          <w:p w14:paraId="3A734091">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2B8E04B4">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12000</w:t>
            </w:r>
          </w:p>
        </w:tc>
        <w:tc>
          <w:tcPr>
            <w:tcW w:w="1380" w:type="dxa"/>
            <w:shd w:val="clear" w:color="auto" w:fill="auto"/>
            <w:vAlign w:val="center"/>
          </w:tcPr>
          <w:p w14:paraId="38AC2CEC">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1"/>
                <w:szCs w:val="21"/>
                <w:lang w:val="en-US" w:eastAsia="zh-CN" w:bidi="ar"/>
              </w:rPr>
              <w:t>8.00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7C2563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45" w:type="dxa"/>
            <w:shd w:val="clear" w:color="auto" w:fill="auto"/>
            <w:vAlign w:val="center"/>
          </w:tcPr>
          <w:p w14:paraId="6D9C1DB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56B33E30">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注：基坑或沟槽、路槽土方回填、碾压</w:t>
            </w:r>
          </w:p>
        </w:tc>
      </w:tr>
      <w:tr w14:paraId="5CE6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shd w:val="clear" w:color="auto" w:fill="auto"/>
            <w:vAlign w:val="center"/>
          </w:tcPr>
          <w:p w14:paraId="3B7EC3B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8</w:t>
            </w:r>
          </w:p>
        </w:tc>
        <w:tc>
          <w:tcPr>
            <w:tcW w:w="1287" w:type="dxa"/>
            <w:shd w:val="clear" w:color="auto" w:fill="auto"/>
            <w:vAlign w:val="center"/>
          </w:tcPr>
          <w:p w14:paraId="0D14FAE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挖掘机及压路机</w:t>
            </w:r>
          </w:p>
        </w:tc>
        <w:tc>
          <w:tcPr>
            <w:tcW w:w="1279" w:type="dxa"/>
            <w:shd w:val="clear" w:color="auto" w:fill="auto"/>
            <w:vAlign w:val="center"/>
          </w:tcPr>
          <w:p w14:paraId="01052DBE">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780" w:type="dxa"/>
            <w:shd w:val="clear" w:color="auto" w:fill="auto"/>
            <w:vAlign w:val="center"/>
          </w:tcPr>
          <w:p w14:paraId="046A7176">
            <w:pPr>
              <w:keepNext w:val="0"/>
              <w:keepLines w:val="0"/>
              <w:numPr>
                <w:ilvl w:val="0"/>
                <w:numId w:val="6"/>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地面或道路矿渣、石渣或石子、水稳层整平、碾压；</w:t>
            </w:r>
          </w:p>
          <w:p w14:paraId="5D949036">
            <w:pPr>
              <w:keepNext w:val="0"/>
              <w:keepLines w:val="0"/>
              <w:numPr>
                <w:ilvl w:val="0"/>
                <w:numId w:val="6"/>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挖掘机铺设矿渣、石渣或石子、水稳层，整平；</w:t>
            </w:r>
          </w:p>
          <w:p w14:paraId="148FA718">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3、压路面碾压：压实系数0.9以上，平整度达设计规范要求。</w:t>
            </w:r>
          </w:p>
        </w:tc>
        <w:tc>
          <w:tcPr>
            <w:tcW w:w="825" w:type="dxa"/>
            <w:shd w:val="clear" w:color="auto" w:fill="auto"/>
            <w:vAlign w:val="center"/>
          </w:tcPr>
          <w:p w14:paraId="6F030A3E">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465E507E">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7000</w:t>
            </w:r>
          </w:p>
        </w:tc>
        <w:tc>
          <w:tcPr>
            <w:tcW w:w="1380" w:type="dxa"/>
            <w:shd w:val="clear" w:color="auto" w:fill="auto"/>
            <w:vAlign w:val="center"/>
          </w:tcPr>
          <w:p w14:paraId="12F289F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i w:val="0"/>
                <w:iCs w:val="0"/>
                <w:color w:val="000000"/>
                <w:kern w:val="0"/>
                <w:sz w:val="21"/>
                <w:szCs w:val="21"/>
                <w:lang w:val="en-US" w:eastAsia="zh-CN" w:bidi="ar"/>
              </w:rPr>
            </w:pPr>
            <w:r>
              <w:rPr>
                <w:rFonts w:hint="eastAsia" w:ascii="仿宋" w:hAnsi="仿宋" w:eastAsia="仿宋" w:cs="仿宋"/>
                <w:i w:val="0"/>
                <w:iCs w:val="0"/>
                <w:color w:val="000000"/>
                <w:kern w:val="0"/>
                <w:sz w:val="21"/>
                <w:szCs w:val="21"/>
                <w:lang w:val="en-US" w:eastAsia="zh-CN" w:bidi="ar"/>
              </w:rPr>
              <w:t>6.00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45737F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45" w:type="dxa"/>
            <w:shd w:val="clear" w:color="auto" w:fill="auto"/>
            <w:vAlign w:val="center"/>
          </w:tcPr>
          <w:p w14:paraId="62D8D8B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5B2371D0">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p>
        </w:tc>
      </w:tr>
      <w:tr w14:paraId="6E2B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1" w:hRule="atLeast"/>
          <w:jc w:val="center"/>
        </w:trPr>
        <w:tc>
          <w:tcPr>
            <w:tcW w:w="702" w:type="dxa"/>
            <w:vAlign w:val="center"/>
          </w:tcPr>
          <w:p w14:paraId="52F5BC7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szCs w:val="21"/>
                <w:lang w:val="en-US" w:eastAsia="zh-CN"/>
              </w:rPr>
            </w:pPr>
            <w:r>
              <w:rPr>
                <w:rFonts w:hint="eastAsia" w:ascii="仿宋" w:hAnsi="仿宋" w:eastAsia="仿宋" w:cs="仿宋"/>
                <w:szCs w:val="21"/>
                <w:lang w:val="en-US" w:eastAsia="zh-CN"/>
              </w:rPr>
              <w:t>9</w:t>
            </w:r>
          </w:p>
        </w:tc>
        <w:tc>
          <w:tcPr>
            <w:tcW w:w="1287" w:type="dxa"/>
            <w:vAlign w:val="center"/>
          </w:tcPr>
          <w:p w14:paraId="4A4B809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Cs w:val="21"/>
                <w:lang w:bidi="ar"/>
              </w:rPr>
            </w:pPr>
            <w:r>
              <w:rPr>
                <w:rFonts w:hint="eastAsia" w:ascii="仿宋" w:hAnsi="仿宋" w:eastAsia="仿宋" w:cs="仿宋"/>
                <w:kern w:val="2"/>
                <w:sz w:val="21"/>
                <w:szCs w:val="21"/>
                <w:lang w:val="en-US" w:eastAsia="zh-CN" w:bidi="ar"/>
              </w:rPr>
              <w:t>捣机</w:t>
            </w:r>
          </w:p>
        </w:tc>
        <w:tc>
          <w:tcPr>
            <w:tcW w:w="1279" w:type="dxa"/>
            <w:vAlign w:val="center"/>
          </w:tcPr>
          <w:p w14:paraId="4C4C8D2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Cs w:val="21"/>
                <w:lang w:bidi="ar"/>
              </w:rPr>
            </w:pPr>
            <w:r>
              <w:rPr>
                <w:rFonts w:hint="eastAsia" w:ascii="仿宋" w:hAnsi="仿宋" w:eastAsia="仿宋" w:cs="仿宋"/>
                <w:kern w:val="2"/>
                <w:sz w:val="21"/>
                <w:szCs w:val="21"/>
                <w:lang w:val="en-US" w:eastAsia="zh-CN" w:bidi="ar"/>
              </w:rPr>
              <w:t>PC210型及以上履带式</w:t>
            </w:r>
          </w:p>
        </w:tc>
        <w:tc>
          <w:tcPr>
            <w:tcW w:w="3780" w:type="dxa"/>
            <w:vAlign w:val="center"/>
          </w:tcPr>
          <w:p w14:paraId="07244E2B">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机械破除中风化石以上岩石；</w:t>
            </w:r>
          </w:p>
          <w:p w14:paraId="7475C8A1">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机械破除素砼路面或素砼障碍物；</w:t>
            </w:r>
          </w:p>
        </w:tc>
        <w:tc>
          <w:tcPr>
            <w:tcW w:w="825" w:type="dxa"/>
            <w:vAlign w:val="center"/>
          </w:tcPr>
          <w:p w14:paraId="37C9F2F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5985F157">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500</w:t>
            </w:r>
          </w:p>
        </w:tc>
        <w:tc>
          <w:tcPr>
            <w:tcW w:w="1380" w:type="dxa"/>
            <w:vAlign w:val="center"/>
          </w:tcPr>
          <w:p w14:paraId="65CC670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lang w:val="en-US" w:eastAsia="zh-CN" w:bidi="ar"/>
              </w:rPr>
              <w:t>35.00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vAlign w:val="center"/>
          </w:tcPr>
          <w:p w14:paraId="30CD9FF0">
            <w:pPr>
              <w:keepNext w:val="0"/>
              <w:keepLines w:val="0"/>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166011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4D5D95E9">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7A57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7873" w:type="dxa"/>
            <w:gridSpan w:val="5"/>
            <w:vAlign w:val="center"/>
          </w:tcPr>
          <w:p w14:paraId="177AF9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 w:val="22"/>
                <w:szCs w:val="22"/>
                <w:lang w:bidi="ar"/>
              </w:rPr>
            </w:pPr>
            <w:r>
              <w:rPr>
                <w:rFonts w:hint="eastAsia" w:ascii="仿宋" w:hAnsi="仿宋" w:eastAsia="仿宋" w:cs="仿宋"/>
                <w:b/>
                <w:sz w:val="24"/>
              </w:rPr>
              <w:t>最高限价合计</w:t>
            </w:r>
          </w:p>
        </w:tc>
        <w:tc>
          <w:tcPr>
            <w:tcW w:w="2685" w:type="dxa"/>
            <w:gridSpan w:val="2"/>
            <w:vAlign w:val="center"/>
          </w:tcPr>
          <w:p w14:paraId="1BC116AA">
            <w:pPr>
              <w:keepNext w:val="0"/>
              <w:keepLines w:val="0"/>
              <w:suppressLineNumbers w:val="0"/>
              <w:spacing w:before="0" w:beforeAutospacing="0" w:after="0" w:afterAutospacing="0" w:line="240" w:lineRule="exact"/>
              <w:ind w:left="0" w:right="0"/>
              <w:jc w:val="center"/>
              <w:rPr>
                <w:rFonts w:hint="default" w:ascii="仿宋" w:hAnsi="仿宋" w:eastAsia="仿宋" w:cs="仿宋"/>
                <w:color w:val="000000"/>
                <w:kern w:val="0"/>
                <w:szCs w:val="21"/>
                <w:lang w:val="en-US" w:eastAsia="zh-CN" w:bidi="ar"/>
              </w:rPr>
            </w:pPr>
            <w:r>
              <w:rPr>
                <w:rFonts w:hint="eastAsia" w:ascii="仿宋" w:hAnsi="仿宋" w:eastAsia="仿宋" w:cs="仿宋"/>
                <w:b/>
                <w:bCs/>
                <w:color w:val="000000"/>
                <w:kern w:val="0"/>
                <w:sz w:val="24"/>
                <w:highlight w:val="none"/>
                <w:lang w:val="en-US" w:eastAsia="zh-CN" w:bidi="ar"/>
              </w:rPr>
              <w:t>393080.00元</w:t>
            </w:r>
          </w:p>
        </w:tc>
        <w:tc>
          <w:tcPr>
            <w:tcW w:w="1215" w:type="dxa"/>
            <w:vAlign w:val="center"/>
          </w:tcPr>
          <w:p w14:paraId="023EA2B0">
            <w:pPr>
              <w:keepNext w:val="0"/>
              <w:keepLines w:val="0"/>
              <w:suppressLineNumbers w:val="0"/>
              <w:spacing w:before="0" w:beforeAutospacing="0" w:after="0" w:afterAutospacing="0" w:line="240" w:lineRule="exact"/>
              <w:ind w:left="0" w:right="0"/>
              <w:jc w:val="center"/>
              <w:rPr>
                <w:rFonts w:hint="eastAsia" w:ascii="仿宋" w:hAnsi="仿宋" w:eastAsia="仿宋" w:cs="仿宋"/>
                <w:color w:val="000000"/>
                <w:kern w:val="0"/>
                <w:szCs w:val="21"/>
                <w:lang w:bidi="ar"/>
              </w:rPr>
            </w:pPr>
            <w:r>
              <w:rPr>
                <w:rFonts w:hint="eastAsia" w:ascii="仿宋" w:hAnsi="仿宋" w:eastAsia="仿宋" w:cs="仿宋"/>
                <w:b/>
                <w:bCs/>
                <w:color w:val="000000"/>
                <w:kern w:val="0"/>
                <w:sz w:val="24"/>
                <w:lang w:bidi="ar"/>
              </w:rPr>
              <w:t>报价合计</w:t>
            </w:r>
          </w:p>
        </w:tc>
        <w:tc>
          <w:tcPr>
            <w:tcW w:w="1545" w:type="dxa"/>
            <w:vAlign w:val="center"/>
          </w:tcPr>
          <w:p w14:paraId="5E0D46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lang w:bidi="ar"/>
              </w:rPr>
            </w:pPr>
          </w:p>
        </w:tc>
        <w:tc>
          <w:tcPr>
            <w:tcW w:w="1725" w:type="dxa"/>
            <w:vAlign w:val="center"/>
          </w:tcPr>
          <w:p w14:paraId="32D2A324">
            <w:pPr>
              <w:keepNext w:val="0"/>
              <w:keepLines w:val="0"/>
              <w:suppressLineNumbers w:val="0"/>
              <w:spacing w:before="0" w:beforeAutospacing="0" w:after="0" w:afterAutospacing="0"/>
              <w:ind w:left="0" w:right="0"/>
              <w:jc w:val="center"/>
              <w:rPr>
                <w:rFonts w:hint="eastAsia" w:ascii="仿宋" w:hAnsi="仿宋" w:eastAsia="仿宋" w:cs="仿宋"/>
                <w:color w:val="000000"/>
                <w:szCs w:val="21"/>
              </w:rPr>
            </w:pPr>
          </w:p>
        </w:tc>
      </w:tr>
      <w:tr w14:paraId="5F13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5043" w:type="dxa"/>
            <w:gridSpan w:val="10"/>
            <w:vAlign w:val="center"/>
          </w:tcPr>
          <w:p w14:paraId="6DA8A9B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rPr>
            </w:pPr>
            <w:r>
              <w:rPr>
                <w:rFonts w:hint="eastAsia" w:ascii="仿宋" w:hAnsi="仿宋" w:eastAsia="仿宋" w:cs="仿宋"/>
                <w:b/>
                <w:color w:val="FF0000"/>
                <w:kern w:val="0"/>
                <w:sz w:val="24"/>
              </w:rPr>
              <w:t>报价包含且不仅限于以下内容：</w:t>
            </w:r>
          </w:p>
          <w:p w14:paraId="2E575440">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2F69D42C">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以上限价为</w:t>
            </w:r>
            <w:r>
              <w:rPr>
                <w:rFonts w:hint="eastAsia" w:ascii="仿宋" w:hAnsi="仿宋" w:eastAsia="仿宋" w:cs="仿宋"/>
                <w:color w:val="FF0000"/>
                <w:kern w:val="0"/>
                <w:sz w:val="21"/>
                <w:szCs w:val="21"/>
                <w:lang w:val="en-US" w:eastAsia="zh-CN" w:bidi="ar"/>
              </w:rPr>
              <w:t>固定单价</w:t>
            </w:r>
            <w:r>
              <w:rPr>
                <w:rFonts w:hint="eastAsia" w:ascii="仿宋" w:hAnsi="仿宋" w:eastAsia="仿宋" w:cs="仿宋"/>
                <w:color w:val="auto"/>
                <w:kern w:val="0"/>
                <w:sz w:val="21"/>
                <w:szCs w:val="21"/>
                <w:lang w:val="en-US" w:eastAsia="zh-CN" w:bidi="ar"/>
              </w:rPr>
              <w:t>。且包含施工中发生的一切施工措施费：如文明施工；安全环保；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；碴土证办理、业主方关系协调等，为此项工作内容施工发生的一切费用。</w:t>
            </w:r>
          </w:p>
          <w:p w14:paraId="44D02862">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3、由成交人自行解决弃土点。若成交人因未能提供倒土点，而影响询比采购单位施工等情况的发生，询比采购单位有权利对成交人进行经济处罚。</w:t>
            </w:r>
          </w:p>
          <w:p w14:paraId="7E06BC86">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41EB7C9D">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6F622BE2">
      <w:pPr>
        <w:rPr>
          <w:rFonts w:hint="eastAsia" w:ascii="仿宋" w:hAnsi="仿宋" w:eastAsia="仿宋" w:cs="仿宋"/>
          <w:sz w:val="28"/>
          <w:szCs w:val="28"/>
        </w:rPr>
      </w:pPr>
    </w:p>
    <w:p w14:paraId="676217BF">
      <w:pPr>
        <w:jc w:val="center"/>
        <w:rPr>
          <w:rFonts w:hint="eastAsia" w:ascii="仿宋" w:hAnsi="仿宋" w:eastAsia="仿宋" w:cs="仿宋"/>
          <w:sz w:val="28"/>
          <w:szCs w:val="28"/>
          <w:u w:val="single"/>
        </w:rPr>
      </w:pPr>
      <w:r>
        <w:rPr>
          <w:rFonts w:ascii="仿宋" w:hAnsi="仿宋" w:eastAsia="仿宋" w:cs="仿宋"/>
          <w:sz w:val="28"/>
          <w:szCs w:val="28"/>
        </w:rPr>
        <w:t>响</w:t>
      </w:r>
      <w:r>
        <w:rPr>
          <w:rFonts w:hint="eastAsia" w:ascii="仿宋" w:hAnsi="仿宋" w:eastAsia="仿宋" w:cs="仿宋"/>
          <w:sz w:val="28"/>
          <w:szCs w:val="28"/>
        </w:rPr>
        <w:t>应单位：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（盖章）    </w:t>
      </w:r>
      <w:r>
        <w:rPr>
          <w:rFonts w:ascii="仿宋" w:hAnsi="仿宋" w:eastAsia="仿宋" w:cs="仿宋"/>
          <w:sz w:val="28"/>
          <w:szCs w:val="28"/>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w:t>
      </w:r>
    </w:p>
    <w:p w14:paraId="03285225">
      <w:pPr>
        <w:jc w:val="center"/>
        <w:rPr>
          <w:rFonts w:hint="eastAsia" w:ascii="仿宋" w:hAnsi="仿宋" w:eastAsia="仿宋" w:cs="仿宋"/>
          <w:sz w:val="28"/>
          <w:szCs w:val="28"/>
          <w:u w:val="single"/>
        </w:rPr>
      </w:pPr>
    </w:p>
    <w:p w14:paraId="0E1E8651">
      <w:pPr>
        <w:jc w:val="center"/>
        <w:rPr>
          <w:rFonts w:hint="eastAsia" w:ascii="仿宋" w:hAnsi="仿宋" w:eastAsia="仿宋" w:cs="仿宋"/>
          <w:sz w:val="28"/>
          <w:szCs w:val="28"/>
          <w:u w:val="single"/>
        </w:rPr>
      </w:pPr>
    </w:p>
    <w:p w14:paraId="1B57EE60">
      <w:pPr>
        <w:jc w:val="both"/>
        <w:rPr>
          <w:rFonts w:hint="eastAsia" w:ascii="仿宋" w:hAnsi="仿宋" w:eastAsia="仿宋" w:cs="仿宋"/>
          <w:b/>
          <w:bCs/>
          <w:color w:val="FF0000"/>
          <w:sz w:val="24"/>
          <w:szCs w:val="24"/>
          <w:u w:val="thick"/>
          <w:lang w:val="en-US" w:eastAsia="zh-CN" w:bidi="ar"/>
        </w:rPr>
      </w:pPr>
    </w:p>
    <w:p w14:paraId="6466DBBD">
      <w:pPr>
        <w:jc w:val="both"/>
        <w:rPr>
          <w:rFonts w:hint="eastAsia" w:ascii="仿宋" w:hAnsi="仿宋" w:eastAsia="仿宋" w:cs="仿宋"/>
          <w:b/>
          <w:bCs/>
          <w:color w:val="FF0000"/>
          <w:sz w:val="24"/>
          <w:szCs w:val="24"/>
          <w:u w:val="thick"/>
          <w:lang w:val="en-US" w:eastAsia="zh-CN" w:bidi="ar"/>
        </w:rPr>
      </w:pPr>
    </w:p>
    <w:p w14:paraId="7AC7DEDC">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冬瓜山铜矿尾矿脱水项目一期工程--土方作业类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szCs w:val="24"/>
          <w:u w:val="thick"/>
          <w:lang w:val="en-US" w:eastAsia="zh-CN" w:bidi="ar"/>
        </w:rPr>
        <w:t>计时</w:t>
      </w:r>
      <w:r>
        <w:rPr>
          <w:rFonts w:hint="eastAsia" w:ascii="仿宋" w:hAnsi="仿宋" w:eastAsia="仿宋" w:cs="仿宋"/>
          <w:b/>
          <w:bCs/>
          <w:color w:val="FF0000"/>
          <w:sz w:val="24"/>
          <w:szCs w:val="24"/>
          <w:u w:val="thick"/>
          <w:lang w:bidi="ar"/>
        </w:rPr>
        <w:t>报价</w:t>
      </w:r>
      <w:r>
        <w:rPr>
          <w:rFonts w:hint="eastAsia" w:ascii="仿宋" w:hAnsi="仿宋" w:eastAsia="仿宋" w:cs="仿宋"/>
          <w:b/>
          <w:bCs/>
          <w:color w:val="FF0000"/>
          <w:sz w:val="24"/>
          <w:szCs w:val="24"/>
          <w:u w:val="thick"/>
          <w:lang w:val="en-US" w:eastAsia="zh-CN" w:bidi="ar"/>
        </w:rPr>
        <w:t>单</w:t>
      </w:r>
      <w:r>
        <w:rPr>
          <w:rFonts w:hint="eastAsia" w:ascii="仿宋" w:hAnsi="仿宋" w:eastAsia="仿宋" w:cs="仿宋"/>
          <w:b/>
          <w:bCs/>
          <w:sz w:val="24"/>
          <w:szCs w:val="24"/>
          <w:lang w:val="en-US" w:eastAsia="zh-CN" w:bidi="ar"/>
        </w:rPr>
        <w:t>（2）</w:t>
      </w:r>
    </w:p>
    <w:p w14:paraId="7281C16C">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018</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545"/>
        <w:gridCol w:w="1815"/>
        <w:gridCol w:w="2625"/>
        <w:gridCol w:w="1005"/>
        <w:gridCol w:w="1620"/>
        <w:gridCol w:w="1455"/>
        <w:gridCol w:w="2334"/>
        <w:gridCol w:w="1691"/>
      </w:tblGrid>
      <w:tr w14:paraId="37F2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noWrap w:val="0"/>
            <w:vAlign w:val="center"/>
          </w:tcPr>
          <w:p w14:paraId="49188238">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45" w:type="dxa"/>
            <w:noWrap w:val="0"/>
            <w:vAlign w:val="center"/>
          </w:tcPr>
          <w:p w14:paraId="6CBB35C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815" w:type="dxa"/>
            <w:noWrap w:val="0"/>
            <w:vAlign w:val="center"/>
          </w:tcPr>
          <w:p w14:paraId="387AC0B6">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625" w:type="dxa"/>
            <w:noWrap w:val="0"/>
            <w:vAlign w:val="center"/>
          </w:tcPr>
          <w:p w14:paraId="3F03063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5" w:type="dxa"/>
            <w:noWrap w:val="0"/>
            <w:vAlign w:val="center"/>
          </w:tcPr>
          <w:p w14:paraId="175AEDED">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20" w:type="dxa"/>
            <w:shd w:val="clear" w:color="auto" w:fill="auto"/>
            <w:noWrap w:val="0"/>
            <w:vAlign w:val="center"/>
          </w:tcPr>
          <w:p w14:paraId="7BB05807">
            <w:pPr>
              <w:keepNext w:val="0"/>
              <w:keepLines w:val="0"/>
              <w:suppressLineNumbers w:val="0"/>
              <w:spacing w:before="0" w:beforeAutospacing="0" w:after="0" w:afterAutospacing="0"/>
              <w:ind w:left="0" w:right="0"/>
              <w:jc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w:t>
            </w:r>
          </w:p>
          <w:p w14:paraId="2F7CB1B6">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55" w:type="dxa"/>
            <w:noWrap w:val="0"/>
            <w:vAlign w:val="center"/>
          </w:tcPr>
          <w:p w14:paraId="5C78239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34" w:type="dxa"/>
            <w:noWrap w:val="0"/>
            <w:vAlign w:val="center"/>
          </w:tcPr>
          <w:p w14:paraId="438930EB">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1A3FA767">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noWrap w:val="0"/>
            <w:vAlign w:val="center"/>
          </w:tcPr>
          <w:p w14:paraId="4D7B3D56">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381E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786" w:type="dxa"/>
            <w:shd w:val="clear" w:color="auto" w:fill="auto"/>
            <w:noWrap w:val="0"/>
            <w:vAlign w:val="center"/>
          </w:tcPr>
          <w:p w14:paraId="67E24A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bookmarkStart w:id="0" w:name="OLE_LINK1" w:colFirst="5" w:colLast="5"/>
            <w:bookmarkStart w:id="1" w:name="OLE_LINK2" w:colFirst="6" w:colLast="6"/>
            <w:r>
              <w:rPr>
                <w:rFonts w:hint="eastAsia" w:ascii="仿宋" w:hAnsi="仿宋" w:eastAsia="仿宋" w:cs="仿宋"/>
                <w:i w:val="0"/>
                <w:color w:val="000000"/>
                <w:kern w:val="0"/>
                <w:sz w:val="21"/>
                <w:szCs w:val="21"/>
                <w:u w:val="none"/>
                <w:lang w:val="en-US" w:eastAsia="zh-CN" w:bidi="ar"/>
              </w:rPr>
              <w:t>1</w:t>
            </w:r>
          </w:p>
        </w:tc>
        <w:tc>
          <w:tcPr>
            <w:tcW w:w="1545" w:type="dxa"/>
            <w:shd w:val="clear" w:color="auto" w:fill="auto"/>
            <w:noWrap w:val="0"/>
            <w:vAlign w:val="center"/>
          </w:tcPr>
          <w:p w14:paraId="695D3C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3557E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4E0A2C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1.厂房内零星土方开挖，水沟，基础</w:t>
            </w:r>
          </w:p>
        </w:tc>
        <w:tc>
          <w:tcPr>
            <w:tcW w:w="1005" w:type="dxa"/>
            <w:shd w:val="clear" w:color="auto" w:fill="auto"/>
            <w:noWrap w:val="0"/>
            <w:vAlign w:val="center"/>
          </w:tcPr>
          <w:p w14:paraId="447692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3BAD80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150元/小时</w:t>
            </w:r>
          </w:p>
        </w:tc>
        <w:tc>
          <w:tcPr>
            <w:tcW w:w="1455" w:type="dxa"/>
            <w:vMerge w:val="restart"/>
            <w:shd w:val="clear" w:color="auto" w:fill="auto"/>
            <w:noWrap w:val="0"/>
            <w:vAlign w:val="center"/>
          </w:tcPr>
          <w:p w14:paraId="7BC148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2334" w:type="dxa"/>
            <w:vMerge w:val="restart"/>
            <w:shd w:val="clear" w:color="auto" w:fill="auto"/>
            <w:noWrap w:val="0"/>
            <w:vAlign w:val="center"/>
          </w:tcPr>
          <w:p w14:paraId="09114D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1691" w:type="dxa"/>
            <w:vMerge w:val="restart"/>
            <w:shd w:val="clear" w:color="auto" w:fill="auto"/>
            <w:noWrap w:val="0"/>
            <w:vAlign w:val="center"/>
          </w:tcPr>
          <w:p w14:paraId="12194F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请供应商详读询比采购文件，再进行填报。</w:t>
            </w:r>
          </w:p>
        </w:tc>
      </w:tr>
      <w:tr w14:paraId="17DD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786" w:type="dxa"/>
            <w:shd w:val="clear" w:color="auto" w:fill="auto"/>
            <w:noWrap w:val="0"/>
            <w:vAlign w:val="center"/>
          </w:tcPr>
          <w:p w14:paraId="0AC091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w:t>
            </w:r>
          </w:p>
        </w:tc>
        <w:tc>
          <w:tcPr>
            <w:tcW w:w="1545" w:type="dxa"/>
            <w:shd w:val="clear" w:color="auto" w:fill="auto"/>
            <w:noWrap w:val="0"/>
            <w:vAlign w:val="center"/>
          </w:tcPr>
          <w:p w14:paraId="46D3924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514D00E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5F65A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1.零星基础开挖，矿区内道路、基坑</w:t>
            </w:r>
          </w:p>
        </w:tc>
        <w:tc>
          <w:tcPr>
            <w:tcW w:w="1005" w:type="dxa"/>
            <w:shd w:val="clear" w:color="auto" w:fill="auto"/>
            <w:noWrap w:val="0"/>
            <w:vAlign w:val="center"/>
          </w:tcPr>
          <w:p w14:paraId="02361D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2051B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1"/>
                <w:szCs w:val="21"/>
                <w:lang w:val="en-US" w:eastAsia="zh-CN"/>
              </w:rPr>
            </w:pPr>
            <w:r>
              <w:rPr>
                <w:rFonts w:hint="eastAsia"/>
                <w:sz w:val="24"/>
                <w:szCs w:val="32"/>
                <w:lang w:val="en-US" w:eastAsia="zh-CN"/>
              </w:rPr>
              <w:t>250元/小时</w:t>
            </w:r>
          </w:p>
        </w:tc>
        <w:tc>
          <w:tcPr>
            <w:tcW w:w="1455" w:type="dxa"/>
            <w:vMerge w:val="continue"/>
            <w:shd w:val="clear" w:color="auto" w:fill="auto"/>
            <w:noWrap w:val="0"/>
            <w:vAlign w:val="center"/>
          </w:tcPr>
          <w:p w14:paraId="3820F8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7AF78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0254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5386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86" w:type="dxa"/>
            <w:shd w:val="clear" w:color="auto" w:fill="auto"/>
            <w:noWrap w:val="0"/>
            <w:vAlign w:val="center"/>
          </w:tcPr>
          <w:p w14:paraId="6A133A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3</w:t>
            </w:r>
          </w:p>
        </w:tc>
        <w:tc>
          <w:tcPr>
            <w:tcW w:w="1545" w:type="dxa"/>
            <w:shd w:val="clear" w:color="auto" w:fill="auto"/>
            <w:noWrap w:val="0"/>
            <w:vAlign w:val="center"/>
          </w:tcPr>
          <w:p w14:paraId="2E1DA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26B83D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654CC2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1.混凝土道路破除，岩石破碎</w:t>
            </w:r>
          </w:p>
        </w:tc>
        <w:tc>
          <w:tcPr>
            <w:tcW w:w="1005" w:type="dxa"/>
            <w:shd w:val="clear" w:color="auto" w:fill="auto"/>
            <w:noWrap w:val="0"/>
            <w:vAlign w:val="center"/>
          </w:tcPr>
          <w:p w14:paraId="3CF4FA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418BDE4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250元/小时</w:t>
            </w:r>
          </w:p>
        </w:tc>
        <w:tc>
          <w:tcPr>
            <w:tcW w:w="1455" w:type="dxa"/>
            <w:vMerge w:val="continue"/>
            <w:shd w:val="clear" w:color="auto" w:fill="auto"/>
            <w:noWrap w:val="0"/>
            <w:vAlign w:val="center"/>
          </w:tcPr>
          <w:p w14:paraId="65828D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BE724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61970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731C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786" w:type="dxa"/>
            <w:shd w:val="clear" w:color="auto" w:fill="auto"/>
            <w:noWrap w:val="0"/>
            <w:vAlign w:val="center"/>
          </w:tcPr>
          <w:p w14:paraId="482A27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4</w:t>
            </w:r>
          </w:p>
        </w:tc>
        <w:tc>
          <w:tcPr>
            <w:tcW w:w="1545" w:type="dxa"/>
            <w:shd w:val="clear" w:color="auto" w:fill="auto"/>
            <w:noWrap w:val="0"/>
            <w:vAlign w:val="center"/>
          </w:tcPr>
          <w:p w14:paraId="0964D7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534279F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0223CD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1.混凝土道路破除，岩石破碎</w:t>
            </w:r>
          </w:p>
        </w:tc>
        <w:tc>
          <w:tcPr>
            <w:tcW w:w="1005" w:type="dxa"/>
            <w:shd w:val="clear" w:color="auto" w:fill="auto"/>
            <w:noWrap w:val="0"/>
            <w:vAlign w:val="center"/>
          </w:tcPr>
          <w:p w14:paraId="239350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E03D7F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360元/小时</w:t>
            </w:r>
          </w:p>
        </w:tc>
        <w:tc>
          <w:tcPr>
            <w:tcW w:w="1455" w:type="dxa"/>
            <w:vMerge w:val="continue"/>
            <w:shd w:val="clear" w:color="auto" w:fill="auto"/>
            <w:noWrap w:val="0"/>
            <w:vAlign w:val="center"/>
          </w:tcPr>
          <w:p w14:paraId="4CF10F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9CD08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27F43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6F0F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786" w:type="dxa"/>
            <w:shd w:val="clear" w:color="auto" w:fill="auto"/>
            <w:noWrap w:val="0"/>
            <w:vAlign w:val="center"/>
          </w:tcPr>
          <w:p w14:paraId="5F866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5</w:t>
            </w:r>
          </w:p>
        </w:tc>
        <w:tc>
          <w:tcPr>
            <w:tcW w:w="1545" w:type="dxa"/>
            <w:shd w:val="clear" w:color="auto" w:fill="auto"/>
            <w:noWrap w:val="0"/>
            <w:vAlign w:val="center"/>
          </w:tcPr>
          <w:p w14:paraId="0B622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装载机</w:t>
            </w:r>
          </w:p>
        </w:tc>
        <w:tc>
          <w:tcPr>
            <w:tcW w:w="1815" w:type="dxa"/>
            <w:shd w:val="clear" w:color="auto" w:fill="auto"/>
            <w:noWrap w:val="0"/>
            <w:vAlign w:val="center"/>
          </w:tcPr>
          <w:p w14:paraId="3B4EE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rPr>
              <w:t>3T</w:t>
            </w:r>
          </w:p>
        </w:tc>
        <w:tc>
          <w:tcPr>
            <w:tcW w:w="2625" w:type="dxa"/>
            <w:shd w:val="clear" w:color="auto" w:fill="auto"/>
            <w:noWrap w:val="0"/>
            <w:vAlign w:val="center"/>
          </w:tcPr>
          <w:p w14:paraId="19C0C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1.材料运输、倒转</w:t>
            </w:r>
          </w:p>
        </w:tc>
        <w:tc>
          <w:tcPr>
            <w:tcW w:w="1005" w:type="dxa"/>
            <w:shd w:val="clear" w:color="auto" w:fill="auto"/>
            <w:noWrap w:val="0"/>
            <w:vAlign w:val="center"/>
          </w:tcPr>
          <w:p w14:paraId="4FA10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81933D">
            <w:pPr>
              <w:keepNext w:val="0"/>
              <w:keepLines w:val="0"/>
              <w:widowControl/>
              <w:suppressLineNumbers w:val="0"/>
              <w:spacing w:before="0" w:beforeAutospacing="0" w:after="0" w:afterAutospacing="0"/>
              <w:ind w:left="0" w:leftChars="0" w:right="0" w:rightChars="0"/>
              <w:jc w:val="center"/>
              <w:textAlignment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1250</w:t>
            </w:r>
            <w:r>
              <w:rPr>
                <w:rFonts w:hint="eastAsia" w:eastAsia="宋体" w:cs="Times New Roman"/>
                <w:sz w:val="24"/>
                <w:szCs w:val="32"/>
                <w:lang w:val="en-US" w:eastAsia="zh-CN"/>
              </w:rPr>
              <w:t>元/台班</w:t>
            </w:r>
          </w:p>
        </w:tc>
        <w:tc>
          <w:tcPr>
            <w:tcW w:w="1455" w:type="dxa"/>
            <w:vMerge w:val="continue"/>
            <w:shd w:val="clear" w:color="auto" w:fill="auto"/>
            <w:noWrap w:val="0"/>
            <w:vAlign w:val="center"/>
          </w:tcPr>
          <w:p w14:paraId="7D67D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01FDB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C494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65F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786" w:type="dxa"/>
            <w:shd w:val="clear" w:color="auto" w:fill="auto"/>
            <w:noWrap w:val="0"/>
            <w:vAlign w:val="center"/>
          </w:tcPr>
          <w:p w14:paraId="7DE087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6</w:t>
            </w:r>
          </w:p>
        </w:tc>
        <w:tc>
          <w:tcPr>
            <w:tcW w:w="1545" w:type="dxa"/>
            <w:shd w:val="clear" w:color="auto" w:fill="auto"/>
            <w:noWrap w:val="0"/>
            <w:vAlign w:val="center"/>
          </w:tcPr>
          <w:p w14:paraId="22058A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压路机（振动）</w:t>
            </w:r>
          </w:p>
        </w:tc>
        <w:tc>
          <w:tcPr>
            <w:tcW w:w="1815" w:type="dxa"/>
            <w:shd w:val="clear" w:color="auto" w:fill="auto"/>
            <w:noWrap w:val="0"/>
            <w:vAlign w:val="center"/>
          </w:tcPr>
          <w:p w14:paraId="11392D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18T—20T</w:t>
            </w:r>
          </w:p>
        </w:tc>
        <w:tc>
          <w:tcPr>
            <w:tcW w:w="2625" w:type="dxa"/>
            <w:shd w:val="clear" w:color="auto" w:fill="auto"/>
            <w:noWrap w:val="0"/>
            <w:vAlign w:val="center"/>
          </w:tcPr>
          <w:p w14:paraId="6EF658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1.回填土方、路基碾压</w:t>
            </w:r>
          </w:p>
        </w:tc>
        <w:tc>
          <w:tcPr>
            <w:tcW w:w="1005" w:type="dxa"/>
            <w:shd w:val="clear" w:color="auto" w:fill="auto"/>
            <w:noWrap w:val="0"/>
            <w:vAlign w:val="center"/>
          </w:tcPr>
          <w:p w14:paraId="4F0957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785BB328">
            <w:pPr>
              <w:keepNext w:val="0"/>
              <w:keepLines w:val="0"/>
              <w:suppressLineNumbers w:val="0"/>
              <w:spacing w:before="0" w:beforeAutospacing="0" w:after="0" w:afterAutospacing="0"/>
              <w:ind w:left="0" w:leftChars="0" w:right="0" w:rightChars="0"/>
              <w:jc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1300</w:t>
            </w:r>
            <w:r>
              <w:rPr>
                <w:rFonts w:hint="eastAsia" w:eastAsia="宋体" w:cs="Times New Roman"/>
                <w:sz w:val="24"/>
                <w:szCs w:val="32"/>
                <w:lang w:val="en-US" w:eastAsia="zh-CN"/>
              </w:rPr>
              <w:t>元/台班</w:t>
            </w:r>
          </w:p>
        </w:tc>
        <w:tc>
          <w:tcPr>
            <w:tcW w:w="1455" w:type="dxa"/>
            <w:vMerge w:val="continue"/>
            <w:shd w:val="clear" w:color="auto" w:fill="auto"/>
            <w:noWrap w:val="0"/>
            <w:vAlign w:val="center"/>
          </w:tcPr>
          <w:p w14:paraId="3AD9EF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6FE359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1E994A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A67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70225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7</w:t>
            </w:r>
          </w:p>
        </w:tc>
        <w:tc>
          <w:tcPr>
            <w:tcW w:w="1545" w:type="dxa"/>
            <w:shd w:val="clear" w:color="auto" w:fill="auto"/>
            <w:noWrap w:val="0"/>
            <w:vAlign w:val="center"/>
          </w:tcPr>
          <w:p w14:paraId="39A6F9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254F323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斗容量22</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1B939A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1.土石方运输</w:t>
            </w:r>
          </w:p>
        </w:tc>
        <w:tc>
          <w:tcPr>
            <w:tcW w:w="1005" w:type="dxa"/>
            <w:shd w:val="clear" w:color="auto" w:fill="auto"/>
            <w:noWrap w:val="0"/>
            <w:vAlign w:val="center"/>
          </w:tcPr>
          <w:p w14:paraId="529188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34F7F7AC">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1900元/台班</w:t>
            </w:r>
          </w:p>
        </w:tc>
        <w:tc>
          <w:tcPr>
            <w:tcW w:w="1455" w:type="dxa"/>
            <w:vMerge w:val="continue"/>
            <w:shd w:val="clear" w:color="auto" w:fill="auto"/>
            <w:noWrap w:val="0"/>
            <w:vAlign w:val="center"/>
          </w:tcPr>
          <w:p w14:paraId="69ABA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C33F9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327994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F1B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CE2C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w:t>
            </w:r>
          </w:p>
        </w:tc>
        <w:tc>
          <w:tcPr>
            <w:tcW w:w="1545" w:type="dxa"/>
            <w:shd w:val="clear" w:color="auto" w:fill="auto"/>
            <w:noWrap w:val="0"/>
            <w:vAlign w:val="center"/>
          </w:tcPr>
          <w:p w14:paraId="58482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5E0DCFD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斗容量13</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01A08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1.土石方运输</w:t>
            </w:r>
          </w:p>
        </w:tc>
        <w:tc>
          <w:tcPr>
            <w:tcW w:w="1005" w:type="dxa"/>
            <w:shd w:val="clear" w:color="auto" w:fill="auto"/>
            <w:noWrap w:val="0"/>
            <w:vAlign w:val="center"/>
          </w:tcPr>
          <w:p w14:paraId="354BE6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9420BAE">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1500元/台班</w:t>
            </w:r>
          </w:p>
        </w:tc>
        <w:tc>
          <w:tcPr>
            <w:tcW w:w="1455" w:type="dxa"/>
            <w:vMerge w:val="continue"/>
            <w:shd w:val="clear" w:color="auto" w:fill="auto"/>
            <w:noWrap w:val="0"/>
            <w:vAlign w:val="center"/>
          </w:tcPr>
          <w:p w14:paraId="1DD95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93539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0D115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F9B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3F9436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w:t>
            </w:r>
          </w:p>
        </w:tc>
        <w:tc>
          <w:tcPr>
            <w:tcW w:w="1545" w:type="dxa"/>
            <w:shd w:val="clear" w:color="auto" w:fill="auto"/>
            <w:noWrap w:val="0"/>
            <w:vAlign w:val="center"/>
          </w:tcPr>
          <w:p w14:paraId="23ECF1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5DF2184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斗容量10</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239F25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1.土石方运输</w:t>
            </w:r>
          </w:p>
        </w:tc>
        <w:tc>
          <w:tcPr>
            <w:tcW w:w="1005" w:type="dxa"/>
            <w:shd w:val="clear" w:color="auto" w:fill="auto"/>
            <w:noWrap w:val="0"/>
            <w:vAlign w:val="center"/>
          </w:tcPr>
          <w:p w14:paraId="556AF0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C9E51D9">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1200元/台班</w:t>
            </w:r>
          </w:p>
        </w:tc>
        <w:tc>
          <w:tcPr>
            <w:tcW w:w="1455" w:type="dxa"/>
            <w:vMerge w:val="continue"/>
            <w:shd w:val="clear" w:color="auto" w:fill="auto"/>
            <w:noWrap w:val="0"/>
            <w:vAlign w:val="center"/>
          </w:tcPr>
          <w:p w14:paraId="2EDB37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22ED8B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0433D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3BDB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92FE0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w:t>
            </w:r>
          </w:p>
        </w:tc>
        <w:tc>
          <w:tcPr>
            <w:tcW w:w="1545" w:type="dxa"/>
            <w:shd w:val="clear" w:color="auto" w:fill="auto"/>
            <w:noWrap w:val="0"/>
            <w:vAlign w:val="center"/>
          </w:tcPr>
          <w:p w14:paraId="6863CE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sz w:val="22"/>
                <w:szCs w:val="22"/>
              </w:rPr>
              <w:t>高空作业车</w:t>
            </w:r>
          </w:p>
        </w:tc>
        <w:tc>
          <w:tcPr>
            <w:tcW w:w="1815" w:type="dxa"/>
            <w:shd w:val="clear" w:color="auto" w:fill="auto"/>
            <w:noWrap w:val="0"/>
            <w:vAlign w:val="center"/>
          </w:tcPr>
          <w:p w14:paraId="003E97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kern w:val="0"/>
                <w:sz w:val="22"/>
                <w:szCs w:val="22"/>
                <w:lang w:bidi="ar"/>
              </w:rPr>
              <w:t>18m</w:t>
            </w:r>
          </w:p>
        </w:tc>
        <w:tc>
          <w:tcPr>
            <w:tcW w:w="2625" w:type="dxa"/>
            <w:shd w:val="clear" w:color="auto" w:fill="auto"/>
            <w:noWrap w:val="0"/>
            <w:vAlign w:val="center"/>
          </w:tcPr>
          <w:p w14:paraId="3DD50D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1.零星维修作业</w:t>
            </w:r>
          </w:p>
        </w:tc>
        <w:tc>
          <w:tcPr>
            <w:tcW w:w="1005" w:type="dxa"/>
            <w:shd w:val="clear" w:color="auto" w:fill="auto"/>
            <w:noWrap w:val="0"/>
            <w:vAlign w:val="center"/>
          </w:tcPr>
          <w:p w14:paraId="535BCE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7A797DD7">
            <w:pPr>
              <w:keepNext w:val="0"/>
              <w:keepLines w:val="0"/>
              <w:widowControl/>
              <w:suppressLineNumbers w:val="0"/>
              <w:spacing w:before="0" w:beforeAutospacing="0" w:after="0" w:afterAutospacing="0"/>
              <w:ind w:left="0" w:leftChars="0" w:right="0" w:rightChars="0"/>
              <w:jc w:val="center"/>
              <w:textAlignment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680</w:t>
            </w:r>
            <w:r>
              <w:rPr>
                <w:rFonts w:hint="eastAsia"/>
                <w:sz w:val="24"/>
                <w:szCs w:val="32"/>
                <w:lang w:val="en-US" w:eastAsia="zh-CN"/>
              </w:rPr>
              <w:t>元/台班</w:t>
            </w:r>
          </w:p>
        </w:tc>
        <w:tc>
          <w:tcPr>
            <w:tcW w:w="1455" w:type="dxa"/>
            <w:vMerge w:val="continue"/>
            <w:shd w:val="clear" w:color="auto" w:fill="auto"/>
            <w:noWrap w:val="0"/>
            <w:vAlign w:val="center"/>
          </w:tcPr>
          <w:p w14:paraId="57EC19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3F15B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19462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3AB68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2A6B98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w:t>
            </w:r>
          </w:p>
        </w:tc>
        <w:tc>
          <w:tcPr>
            <w:tcW w:w="1545" w:type="dxa"/>
            <w:shd w:val="clear" w:color="auto" w:fill="auto"/>
            <w:noWrap w:val="0"/>
            <w:vAlign w:val="center"/>
          </w:tcPr>
          <w:p w14:paraId="61090D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sz w:val="22"/>
                <w:szCs w:val="22"/>
              </w:rPr>
              <w:t>高空作业车</w:t>
            </w:r>
          </w:p>
        </w:tc>
        <w:tc>
          <w:tcPr>
            <w:tcW w:w="1815" w:type="dxa"/>
            <w:shd w:val="clear" w:color="auto" w:fill="auto"/>
            <w:noWrap w:val="0"/>
            <w:vAlign w:val="center"/>
          </w:tcPr>
          <w:p w14:paraId="5306759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kern w:val="0"/>
                <w:sz w:val="22"/>
                <w:szCs w:val="22"/>
                <w:lang w:val="en-US" w:eastAsia="zh-CN" w:bidi="ar"/>
              </w:rPr>
              <w:t>30</w:t>
            </w:r>
            <w:r>
              <w:rPr>
                <w:rFonts w:hint="eastAsia" w:ascii="仿宋" w:hAnsi="仿宋" w:eastAsia="仿宋" w:cs="仿宋"/>
                <w:color w:val="auto"/>
                <w:kern w:val="0"/>
                <w:sz w:val="22"/>
                <w:szCs w:val="22"/>
                <w:lang w:bidi="ar"/>
              </w:rPr>
              <w:t>m</w:t>
            </w:r>
          </w:p>
        </w:tc>
        <w:tc>
          <w:tcPr>
            <w:tcW w:w="2625" w:type="dxa"/>
            <w:shd w:val="clear" w:color="auto" w:fill="auto"/>
            <w:noWrap w:val="0"/>
            <w:vAlign w:val="center"/>
          </w:tcPr>
          <w:p w14:paraId="3B514D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1.零星维修作业</w:t>
            </w:r>
          </w:p>
        </w:tc>
        <w:tc>
          <w:tcPr>
            <w:tcW w:w="1005" w:type="dxa"/>
            <w:shd w:val="clear" w:color="auto" w:fill="auto"/>
            <w:noWrap w:val="0"/>
            <w:vAlign w:val="center"/>
          </w:tcPr>
          <w:p w14:paraId="5466E3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C484B4">
            <w:pPr>
              <w:keepNext w:val="0"/>
              <w:keepLines w:val="0"/>
              <w:widowControl/>
              <w:suppressLineNumbers w:val="0"/>
              <w:spacing w:before="0" w:beforeAutospacing="0" w:after="0" w:afterAutospacing="0"/>
              <w:ind w:left="0" w:leftChars="0" w:right="0" w:rightChars="0"/>
              <w:jc w:val="center"/>
              <w:textAlignment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1150</w:t>
            </w:r>
            <w:r>
              <w:rPr>
                <w:rFonts w:hint="eastAsia"/>
                <w:sz w:val="24"/>
                <w:szCs w:val="32"/>
                <w:lang w:val="en-US" w:eastAsia="zh-CN"/>
              </w:rPr>
              <w:t>元/台班</w:t>
            </w:r>
          </w:p>
        </w:tc>
        <w:tc>
          <w:tcPr>
            <w:tcW w:w="1455" w:type="dxa"/>
            <w:vMerge w:val="continue"/>
            <w:shd w:val="clear" w:color="auto" w:fill="auto"/>
            <w:noWrap w:val="0"/>
            <w:vAlign w:val="center"/>
          </w:tcPr>
          <w:p w14:paraId="3F7B0B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005CD7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7F93B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0438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2784A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w:t>
            </w:r>
          </w:p>
        </w:tc>
        <w:tc>
          <w:tcPr>
            <w:tcW w:w="1545" w:type="dxa"/>
            <w:shd w:val="clear" w:color="auto" w:fill="auto"/>
            <w:noWrap w:val="0"/>
            <w:vAlign w:val="center"/>
          </w:tcPr>
          <w:p w14:paraId="4505AA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农用车</w:t>
            </w:r>
          </w:p>
        </w:tc>
        <w:tc>
          <w:tcPr>
            <w:tcW w:w="1815" w:type="dxa"/>
            <w:shd w:val="clear" w:color="auto" w:fill="auto"/>
            <w:noWrap w:val="0"/>
            <w:vAlign w:val="center"/>
          </w:tcPr>
          <w:p w14:paraId="29251E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4.2m</w:t>
            </w:r>
          </w:p>
        </w:tc>
        <w:tc>
          <w:tcPr>
            <w:tcW w:w="2625" w:type="dxa"/>
            <w:shd w:val="clear" w:color="auto" w:fill="auto"/>
            <w:noWrap w:val="0"/>
            <w:vAlign w:val="center"/>
          </w:tcPr>
          <w:p w14:paraId="796D37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1.土石方，材料场内运输</w:t>
            </w:r>
          </w:p>
        </w:tc>
        <w:tc>
          <w:tcPr>
            <w:tcW w:w="1005" w:type="dxa"/>
            <w:shd w:val="clear" w:color="auto" w:fill="auto"/>
            <w:noWrap w:val="0"/>
            <w:vAlign w:val="center"/>
          </w:tcPr>
          <w:p w14:paraId="111CE7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0EE64A4D">
            <w:pPr>
              <w:keepNext w:val="0"/>
              <w:keepLines w:val="0"/>
              <w:widowControl/>
              <w:suppressLineNumbers w:val="0"/>
              <w:spacing w:before="0" w:beforeAutospacing="0" w:after="0" w:afterAutospacing="0"/>
              <w:ind w:left="0" w:leftChars="0" w:right="0" w:rightChars="0"/>
              <w:jc w:val="center"/>
              <w:textAlignment w:val="center"/>
              <w:rPr>
                <w:rFonts w:hint="default" w:ascii="Calibri" w:hAnsi="Calibri" w:eastAsia="宋体" w:cs="Times New Roman"/>
                <w:kern w:val="2"/>
                <w:sz w:val="24"/>
                <w:szCs w:val="32"/>
                <w:lang w:val="en-US" w:eastAsia="zh-CN" w:bidi="ar-SA"/>
              </w:rPr>
            </w:pPr>
            <w:r>
              <w:rPr>
                <w:rFonts w:hint="eastAsia" w:cs="Times New Roman"/>
                <w:sz w:val="24"/>
                <w:szCs w:val="32"/>
                <w:lang w:val="en-US" w:eastAsia="zh-CN"/>
              </w:rPr>
              <w:t>550</w:t>
            </w:r>
            <w:r>
              <w:rPr>
                <w:rFonts w:hint="eastAsia" w:eastAsia="宋体" w:cs="Times New Roman"/>
                <w:sz w:val="24"/>
                <w:szCs w:val="32"/>
                <w:lang w:val="en-US" w:eastAsia="zh-CN"/>
              </w:rPr>
              <w:t>元/台班</w:t>
            </w:r>
          </w:p>
        </w:tc>
        <w:tc>
          <w:tcPr>
            <w:tcW w:w="1455" w:type="dxa"/>
            <w:vMerge w:val="continue"/>
            <w:shd w:val="clear" w:color="auto" w:fill="auto"/>
            <w:noWrap w:val="0"/>
            <w:vAlign w:val="center"/>
          </w:tcPr>
          <w:p w14:paraId="5FD25F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7E7B8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B992D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1BAF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776" w:type="dxa"/>
            <w:gridSpan w:val="5"/>
            <w:noWrap w:val="0"/>
            <w:vAlign w:val="center"/>
          </w:tcPr>
          <w:p w14:paraId="38E2ED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5409" w:type="dxa"/>
            <w:gridSpan w:val="3"/>
            <w:shd w:val="clear" w:color="auto" w:fill="auto"/>
            <w:noWrap w:val="0"/>
            <w:vAlign w:val="center"/>
          </w:tcPr>
          <w:p w14:paraId="64A207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78616.00元</w:t>
            </w:r>
          </w:p>
        </w:tc>
        <w:tc>
          <w:tcPr>
            <w:tcW w:w="1691" w:type="dxa"/>
            <w:vMerge w:val="continue"/>
            <w:noWrap w:val="0"/>
            <w:vAlign w:val="center"/>
          </w:tcPr>
          <w:p w14:paraId="7C078AB0">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2F3B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28D2414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77502FE4">
            <w:pPr>
              <w:keepNext w:val="0"/>
              <w:keepLines w:val="0"/>
              <w:widowControl w:val="0"/>
              <w:numPr>
                <w:ilvl w:val="0"/>
                <w:numId w:val="7"/>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0A0EF69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0"/>
                <w:sz w:val="21"/>
                <w:szCs w:val="21"/>
                <w:lang w:val="en-US" w:eastAsia="zh-CN" w:bidi="ar"/>
              </w:rPr>
              <w:t>2、若现场使用的零星机械不在合同约定范围内，将按照2026年铜冠建筑安装股份有限公司机械租赁指导价（不含税）×成交下浮率进行结算。（结算单价是否含税根据依据最终成交结果而定）</w:t>
            </w:r>
          </w:p>
          <w:p w14:paraId="240E7888">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为此项工作内容施工发生的一切费用。</w:t>
            </w:r>
          </w:p>
          <w:p w14:paraId="72BD13CA">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73086B2E">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51934D93">
      <w:pPr>
        <w:spacing w:line="240" w:lineRule="auto"/>
        <w:rPr>
          <w:rFonts w:hint="default" w:ascii="仿宋" w:hAnsi="仿宋" w:eastAsia="仿宋" w:cs="仿宋"/>
          <w:sz w:val="28"/>
          <w:szCs w:val="28"/>
          <w:lang w:eastAsia="zh-CN"/>
          <w:woUserID w:val="1"/>
        </w:rPr>
      </w:pPr>
    </w:p>
    <w:p w14:paraId="2567CE28">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08571C53">
      <w:pPr>
        <w:spacing w:line="240" w:lineRule="auto"/>
        <w:rPr>
          <w:rFonts w:hint="eastAsia" w:ascii="仿宋" w:hAnsi="仿宋" w:eastAsia="仿宋" w:cs="仿宋"/>
          <w:sz w:val="24"/>
          <w:szCs w:val="24"/>
        </w:rPr>
      </w:pPr>
    </w:p>
    <w:sectPr>
      <w:pgSz w:w="16838" w:h="11906" w:orient="landscape"/>
      <w:pgMar w:top="539" w:right="1219" w:bottom="539" w:left="1219" w:header="170"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E3444280"/>
    <w:multiLevelType w:val="singleLevel"/>
    <w:tmpl w:val="E3444280"/>
    <w:lvl w:ilvl="0" w:tentative="0">
      <w:start w:val="1"/>
      <w:numFmt w:val="decimal"/>
      <w:suff w:val="nothing"/>
      <w:lvlText w:val="%1、"/>
      <w:lvlJc w:val="left"/>
    </w:lvl>
  </w:abstractNum>
  <w:abstractNum w:abstractNumId="2">
    <w:nsid w:val="F891D0BD"/>
    <w:multiLevelType w:val="singleLevel"/>
    <w:tmpl w:val="F891D0BD"/>
    <w:lvl w:ilvl="0" w:tentative="0">
      <w:start w:val="1"/>
      <w:numFmt w:val="decimal"/>
      <w:suff w:val="nothing"/>
      <w:lvlText w:val="%1、"/>
      <w:lvlJc w:val="left"/>
    </w:lvl>
  </w:abstractNum>
  <w:abstractNum w:abstractNumId="3">
    <w:nsid w:val="0E3AF3F3"/>
    <w:multiLevelType w:val="singleLevel"/>
    <w:tmpl w:val="0E3AF3F3"/>
    <w:lvl w:ilvl="0" w:tentative="0">
      <w:start w:val="1"/>
      <w:numFmt w:val="decimal"/>
      <w:suff w:val="nothing"/>
      <w:lvlText w:val="%1、"/>
      <w:lvlJc w:val="left"/>
    </w:lvl>
  </w:abstractNum>
  <w:abstractNum w:abstractNumId="4">
    <w:nsid w:val="13069E0B"/>
    <w:multiLevelType w:val="singleLevel"/>
    <w:tmpl w:val="13069E0B"/>
    <w:lvl w:ilvl="0" w:tentative="0">
      <w:start w:val="1"/>
      <w:numFmt w:val="decimal"/>
      <w:suff w:val="nothing"/>
      <w:lvlText w:val="（%1）"/>
      <w:lvlJc w:val="left"/>
    </w:lvl>
  </w:abstractNum>
  <w:abstractNum w:abstractNumId="5">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47A709C"/>
    <w:multiLevelType w:val="singleLevel"/>
    <w:tmpl w:val="447A709C"/>
    <w:lvl w:ilvl="0" w:tentative="0">
      <w:start w:val="8"/>
      <w:numFmt w:val="chineseCounting"/>
      <w:suff w:val="nothing"/>
      <w:lvlText w:val="%1、"/>
      <w:lvlJc w:val="left"/>
      <w:rPr>
        <w:rFonts w:hint="eastAsia"/>
      </w:rPr>
    </w:lvl>
  </w:abstractNum>
  <w:num w:numId="1">
    <w:abstractNumId w:val="5"/>
  </w:num>
  <w:num w:numId="2">
    <w:abstractNumId w:val="6"/>
  </w:num>
  <w:num w:numId="3">
    <w:abstractNumId w:val="4"/>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B0DE8"/>
    <w:rsid w:val="013C246A"/>
    <w:rsid w:val="014738EE"/>
    <w:rsid w:val="01695A72"/>
    <w:rsid w:val="016A5D70"/>
    <w:rsid w:val="01AF2C21"/>
    <w:rsid w:val="01E627AC"/>
    <w:rsid w:val="01E925F2"/>
    <w:rsid w:val="025370AD"/>
    <w:rsid w:val="025D4D8E"/>
    <w:rsid w:val="027520D7"/>
    <w:rsid w:val="028E13EB"/>
    <w:rsid w:val="029307AF"/>
    <w:rsid w:val="02B349AE"/>
    <w:rsid w:val="02BE3A7E"/>
    <w:rsid w:val="02C32E43"/>
    <w:rsid w:val="02C44E0D"/>
    <w:rsid w:val="02C84450"/>
    <w:rsid w:val="02D05560"/>
    <w:rsid w:val="02E37041"/>
    <w:rsid w:val="02ED1C6E"/>
    <w:rsid w:val="0301396B"/>
    <w:rsid w:val="032D4760"/>
    <w:rsid w:val="035C5045"/>
    <w:rsid w:val="039667A9"/>
    <w:rsid w:val="03980C9F"/>
    <w:rsid w:val="03CF75C5"/>
    <w:rsid w:val="03D472D2"/>
    <w:rsid w:val="03DB240E"/>
    <w:rsid w:val="03DD0363"/>
    <w:rsid w:val="03E75026"/>
    <w:rsid w:val="03EC461B"/>
    <w:rsid w:val="03FD05D6"/>
    <w:rsid w:val="041F054D"/>
    <w:rsid w:val="0479149D"/>
    <w:rsid w:val="047A39D5"/>
    <w:rsid w:val="0482288A"/>
    <w:rsid w:val="048260BF"/>
    <w:rsid w:val="0490144A"/>
    <w:rsid w:val="04B14F1D"/>
    <w:rsid w:val="04BF3ADE"/>
    <w:rsid w:val="04CF6EEC"/>
    <w:rsid w:val="04D330E5"/>
    <w:rsid w:val="04E15802"/>
    <w:rsid w:val="05103A0B"/>
    <w:rsid w:val="051E25B2"/>
    <w:rsid w:val="052D4EEB"/>
    <w:rsid w:val="05393890"/>
    <w:rsid w:val="055204AE"/>
    <w:rsid w:val="0559183C"/>
    <w:rsid w:val="05B11678"/>
    <w:rsid w:val="05B9677F"/>
    <w:rsid w:val="05BC1DCB"/>
    <w:rsid w:val="05BF33B5"/>
    <w:rsid w:val="05D215EF"/>
    <w:rsid w:val="05EB48F5"/>
    <w:rsid w:val="06147E59"/>
    <w:rsid w:val="063536AC"/>
    <w:rsid w:val="067D01D2"/>
    <w:rsid w:val="068C3E93"/>
    <w:rsid w:val="06A07511"/>
    <w:rsid w:val="06A66D03"/>
    <w:rsid w:val="06B01930"/>
    <w:rsid w:val="06BB2083"/>
    <w:rsid w:val="06D33870"/>
    <w:rsid w:val="06D82C35"/>
    <w:rsid w:val="07091040"/>
    <w:rsid w:val="071254D7"/>
    <w:rsid w:val="07133C6D"/>
    <w:rsid w:val="071D4AEC"/>
    <w:rsid w:val="072F12C0"/>
    <w:rsid w:val="07314DB1"/>
    <w:rsid w:val="0733430F"/>
    <w:rsid w:val="07440610"/>
    <w:rsid w:val="07462294"/>
    <w:rsid w:val="074958E1"/>
    <w:rsid w:val="07691ABC"/>
    <w:rsid w:val="07830DF3"/>
    <w:rsid w:val="07CA6A21"/>
    <w:rsid w:val="07FC6546"/>
    <w:rsid w:val="083D3697"/>
    <w:rsid w:val="084A3F14"/>
    <w:rsid w:val="085D7896"/>
    <w:rsid w:val="086B7EE6"/>
    <w:rsid w:val="08791DEB"/>
    <w:rsid w:val="08793FA4"/>
    <w:rsid w:val="08836BD0"/>
    <w:rsid w:val="088C1F29"/>
    <w:rsid w:val="089F55D7"/>
    <w:rsid w:val="08A059D4"/>
    <w:rsid w:val="08A33FF0"/>
    <w:rsid w:val="08AA2A59"/>
    <w:rsid w:val="08FD6983"/>
    <w:rsid w:val="08FF094D"/>
    <w:rsid w:val="09151F1E"/>
    <w:rsid w:val="091837BC"/>
    <w:rsid w:val="09201281"/>
    <w:rsid w:val="09502F56"/>
    <w:rsid w:val="09594501"/>
    <w:rsid w:val="09664528"/>
    <w:rsid w:val="096B4234"/>
    <w:rsid w:val="097C3D4B"/>
    <w:rsid w:val="09842C00"/>
    <w:rsid w:val="098D41AA"/>
    <w:rsid w:val="09901CCD"/>
    <w:rsid w:val="09A3577C"/>
    <w:rsid w:val="09B71227"/>
    <w:rsid w:val="09B74D83"/>
    <w:rsid w:val="09BC683E"/>
    <w:rsid w:val="09BE7CE3"/>
    <w:rsid w:val="0A026946"/>
    <w:rsid w:val="0A067AB9"/>
    <w:rsid w:val="0A1E12A6"/>
    <w:rsid w:val="0A231745"/>
    <w:rsid w:val="0A680E2B"/>
    <w:rsid w:val="0A8F5D00"/>
    <w:rsid w:val="0A9B46A5"/>
    <w:rsid w:val="0A9E1234"/>
    <w:rsid w:val="0A9F4195"/>
    <w:rsid w:val="0AA572D2"/>
    <w:rsid w:val="0AA7731A"/>
    <w:rsid w:val="0AB063A2"/>
    <w:rsid w:val="0AE0655C"/>
    <w:rsid w:val="0B0B6128"/>
    <w:rsid w:val="0B1B65D7"/>
    <w:rsid w:val="0B1B7594"/>
    <w:rsid w:val="0B21104E"/>
    <w:rsid w:val="0B2621C1"/>
    <w:rsid w:val="0B2B537E"/>
    <w:rsid w:val="0B36617C"/>
    <w:rsid w:val="0B512FB6"/>
    <w:rsid w:val="0B5F1B77"/>
    <w:rsid w:val="0B642CE9"/>
    <w:rsid w:val="0B6D6042"/>
    <w:rsid w:val="0B9E444D"/>
    <w:rsid w:val="0BA15CEB"/>
    <w:rsid w:val="0BB36EDB"/>
    <w:rsid w:val="0BBA0AF6"/>
    <w:rsid w:val="0BCB2D68"/>
    <w:rsid w:val="0BEB6F66"/>
    <w:rsid w:val="0BEC5846"/>
    <w:rsid w:val="0BF73B5D"/>
    <w:rsid w:val="0BFF2A12"/>
    <w:rsid w:val="0C084B3C"/>
    <w:rsid w:val="0C0B7609"/>
    <w:rsid w:val="0C3D1EB8"/>
    <w:rsid w:val="0C4038A6"/>
    <w:rsid w:val="0C4F5747"/>
    <w:rsid w:val="0C6241B2"/>
    <w:rsid w:val="0C664B78"/>
    <w:rsid w:val="0C742CC6"/>
    <w:rsid w:val="0C782EF0"/>
    <w:rsid w:val="0CAC4948"/>
    <w:rsid w:val="0D0965F9"/>
    <w:rsid w:val="0D103128"/>
    <w:rsid w:val="0D166265"/>
    <w:rsid w:val="0D2B4E23"/>
    <w:rsid w:val="0D58687D"/>
    <w:rsid w:val="0D5E70B7"/>
    <w:rsid w:val="0D613984"/>
    <w:rsid w:val="0D6B4803"/>
    <w:rsid w:val="0D8B0A01"/>
    <w:rsid w:val="0D917FAB"/>
    <w:rsid w:val="0DCB52A1"/>
    <w:rsid w:val="0DD95C10"/>
    <w:rsid w:val="0DF76096"/>
    <w:rsid w:val="0E1327A4"/>
    <w:rsid w:val="0E19600D"/>
    <w:rsid w:val="0E2624D8"/>
    <w:rsid w:val="0E3E5A73"/>
    <w:rsid w:val="0E415563"/>
    <w:rsid w:val="0E651252"/>
    <w:rsid w:val="0E6F3E7F"/>
    <w:rsid w:val="0E745939"/>
    <w:rsid w:val="0E8044EC"/>
    <w:rsid w:val="0E876D2F"/>
    <w:rsid w:val="0E9B2EC6"/>
    <w:rsid w:val="0EAC6E81"/>
    <w:rsid w:val="0EC82FD7"/>
    <w:rsid w:val="0EDB1514"/>
    <w:rsid w:val="0EF40828"/>
    <w:rsid w:val="0EF425D6"/>
    <w:rsid w:val="0F4470B9"/>
    <w:rsid w:val="0F7A0D2D"/>
    <w:rsid w:val="0FAC2EB1"/>
    <w:rsid w:val="0FB73D2F"/>
    <w:rsid w:val="0FD83CA6"/>
    <w:rsid w:val="0FE73EE9"/>
    <w:rsid w:val="0FEF171B"/>
    <w:rsid w:val="10044A9B"/>
    <w:rsid w:val="100B5E29"/>
    <w:rsid w:val="10181623"/>
    <w:rsid w:val="101F18D4"/>
    <w:rsid w:val="10401F77"/>
    <w:rsid w:val="107F4121"/>
    <w:rsid w:val="10B95885"/>
    <w:rsid w:val="10CA5CE4"/>
    <w:rsid w:val="10E16B8A"/>
    <w:rsid w:val="10EB7C69"/>
    <w:rsid w:val="11162CD7"/>
    <w:rsid w:val="11196324"/>
    <w:rsid w:val="11427629"/>
    <w:rsid w:val="114F1D45"/>
    <w:rsid w:val="115253E7"/>
    <w:rsid w:val="115B06EA"/>
    <w:rsid w:val="118063A3"/>
    <w:rsid w:val="11845E93"/>
    <w:rsid w:val="11C20769"/>
    <w:rsid w:val="11FD5C45"/>
    <w:rsid w:val="12083F5F"/>
    <w:rsid w:val="122338FE"/>
    <w:rsid w:val="122F7967"/>
    <w:rsid w:val="125E4C7B"/>
    <w:rsid w:val="128679E9"/>
    <w:rsid w:val="12883761"/>
    <w:rsid w:val="12A820AD"/>
    <w:rsid w:val="12C32D62"/>
    <w:rsid w:val="130A061A"/>
    <w:rsid w:val="133B6A25"/>
    <w:rsid w:val="13531FC1"/>
    <w:rsid w:val="13B567D8"/>
    <w:rsid w:val="13F53078"/>
    <w:rsid w:val="13F60B9E"/>
    <w:rsid w:val="140137CB"/>
    <w:rsid w:val="140908D1"/>
    <w:rsid w:val="141C6857"/>
    <w:rsid w:val="144C07BE"/>
    <w:rsid w:val="147401A9"/>
    <w:rsid w:val="14771CDF"/>
    <w:rsid w:val="149A777C"/>
    <w:rsid w:val="149B034A"/>
    <w:rsid w:val="14AE3227"/>
    <w:rsid w:val="14BA1BCC"/>
    <w:rsid w:val="14D964F6"/>
    <w:rsid w:val="14F74BCE"/>
    <w:rsid w:val="1500314F"/>
    <w:rsid w:val="15233C15"/>
    <w:rsid w:val="154A1C7B"/>
    <w:rsid w:val="155A1D73"/>
    <w:rsid w:val="15695ACC"/>
    <w:rsid w:val="15721970"/>
    <w:rsid w:val="15802E15"/>
    <w:rsid w:val="15BD7BC5"/>
    <w:rsid w:val="15E72E94"/>
    <w:rsid w:val="16027CCE"/>
    <w:rsid w:val="16051E19"/>
    <w:rsid w:val="16184DFC"/>
    <w:rsid w:val="165C73DE"/>
    <w:rsid w:val="16850FA6"/>
    <w:rsid w:val="16D01498"/>
    <w:rsid w:val="16DE485D"/>
    <w:rsid w:val="16FF7D6A"/>
    <w:rsid w:val="1715758D"/>
    <w:rsid w:val="172F68A1"/>
    <w:rsid w:val="173C4B1A"/>
    <w:rsid w:val="177E15D6"/>
    <w:rsid w:val="178564C1"/>
    <w:rsid w:val="178D16D0"/>
    <w:rsid w:val="17B640C9"/>
    <w:rsid w:val="17D86D23"/>
    <w:rsid w:val="17DD454F"/>
    <w:rsid w:val="17DD62FD"/>
    <w:rsid w:val="17E31439"/>
    <w:rsid w:val="18023FB5"/>
    <w:rsid w:val="18300B23"/>
    <w:rsid w:val="1830291B"/>
    <w:rsid w:val="18463EA2"/>
    <w:rsid w:val="184C6FDF"/>
    <w:rsid w:val="18504D21"/>
    <w:rsid w:val="185A077D"/>
    <w:rsid w:val="186E164B"/>
    <w:rsid w:val="187417C5"/>
    <w:rsid w:val="18786026"/>
    <w:rsid w:val="187A7FF0"/>
    <w:rsid w:val="18AF15FD"/>
    <w:rsid w:val="18DE057F"/>
    <w:rsid w:val="19232435"/>
    <w:rsid w:val="197B5DCD"/>
    <w:rsid w:val="198C1092"/>
    <w:rsid w:val="19CA6206"/>
    <w:rsid w:val="19E954D2"/>
    <w:rsid w:val="1A09162B"/>
    <w:rsid w:val="1A141D7E"/>
    <w:rsid w:val="1A2F05AD"/>
    <w:rsid w:val="1A421F9F"/>
    <w:rsid w:val="1A4C1518"/>
    <w:rsid w:val="1A736AA5"/>
    <w:rsid w:val="1A7B3BAB"/>
    <w:rsid w:val="1AAC0209"/>
    <w:rsid w:val="1ABC669E"/>
    <w:rsid w:val="1ACB4B33"/>
    <w:rsid w:val="1AE115C6"/>
    <w:rsid w:val="1AE31E7C"/>
    <w:rsid w:val="1AE5658C"/>
    <w:rsid w:val="1B102545"/>
    <w:rsid w:val="1B1C0EEA"/>
    <w:rsid w:val="1B567899"/>
    <w:rsid w:val="1B684130"/>
    <w:rsid w:val="1B7B6D63"/>
    <w:rsid w:val="1BAF6202"/>
    <w:rsid w:val="1BBF797C"/>
    <w:rsid w:val="1BF25FF9"/>
    <w:rsid w:val="1BFB18C8"/>
    <w:rsid w:val="1C13053F"/>
    <w:rsid w:val="1C24274C"/>
    <w:rsid w:val="1C346708"/>
    <w:rsid w:val="1C387FA6"/>
    <w:rsid w:val="1C533032"/>
    <w:rsid w:val="1C602FB9"/>
    <w:rsid w:val="1C7D3C0B"/>
    <w:rsid w:val="1C865229"/>
    <w:rsid w:val="1C92116A"/>
    <w:rsid w:val="1CA27B15"/>
    <w:rsid w:val="1CA473E9"/>
    <w:rsid w:val="1CB03FE0"/>
    <w:rsid w:val="1CBD66FD"/>
    <w:rsid w:val="1CC161ED"/>
    <w:rsid w:val="1CD31A7D"/>
    <w:rsid w:val="1CF3211F"/>
    <w:rsid w:val="1CFA16FF"/>
    <w:rsid w:val="1D1E3640"/>
    <w:rsid w:val="1D3C1D18"/>
    <w:rsid w:val="1D6D0123"/>
    <w:rsid w:val="1D6D3C7F"/>
    <w:rsid w:val="1D6F4C43"/>
    <w:rsid w:val="1D7B1190"/>
    <w:rsid w:val="1D886D0B"/>
    <w:rsid w:val="1D976F4E"/>
    <w:rsid w:val="1DA13929"/>
    <w:rsid w:val="1DA5166B"/>
    <w:rsid w:val="1DE859FC"/>
    <w:rsid w:val="1DED6B6E"/>
    <w:rsid w:val="1DEE2CCA"/>
    <w:rsid w:val="1E164317"/>
    <w:rsid w:val="1E1862E1"/>
    <w:rsid w:val="1E380731"/>
    <w:rsid w:val="1E3D18A3"/>
    <w:rsid w:val="1E4E3AB1"/>
    <w:rsid w:val="1E8C282B"/>
    <w:rsid w:val="1E917E58"/>
    <w:rsid w:val="1E9D0594"/>
    <w:rsid w:val="1EBF050A"/>
    <w:rsid w:val="1EE73F05"/>
    <w:rsid w:val="1F010B23"/>
    <w:rsid w:val="1F417171"/>
    <w:rsid w:val="1F66307C"/>
    <w:rsid w:val="1F996FAD"/>
    <w:rsid w:val="1FCA53B9"/>
    <w:rsid w:val="1FCB2EDF"/>
    <w:rsid w:val="200F54C2"/>
    <w:rsid w:val="20191E9C"/>
    <w:rsid w:val="202C7E22"/>
    <w:rsid w:val="2037683E"/>
    <w:rsid w:val="20454E6C"/>
    <w:rsid w:val="205B6824"/>
    <w:rsid w:val="20711CD8"/>
    <w:rsid w:val="209165D3"/>
    <w:rsid w:val="20DA787E"/>
    <w:rsid w:val="20F57ADE"/>
    <w:rsid w:val="2116776A"/>
    <w:rsid w:val="214C004F"/>
    <w:rsid w:val="215554C1"/>
    <w:rsid w:val="215A451A"/>
    <w:rsid w:val="21A61547"/>
    <w:rsid w:val="21A8172A"/>
    <w:rsid w:val="21AA2C98"/>
    <w:rsid w:val="21F77FBB"/>
    <w:rsid w:val="22031056"/>
    <w:rsid w:val="221C3EC6"/>
    <w:rsid w:val="224A27E1"/>
    <w:rsid w:val="225C0752"/>
    <w:rsid w:val="22623FCE"/>
    <w:rsid w:val="22657E18"/>
    <w:rsid w:val="226662AA"/>
    <w:rsid w:val="227B26DA"/>
    <w:rsid w:val="228C2DF9"/>
    <w:rsid w:val="22995516"/>
    <w:rsid w:val="22C205C9"/>
    <w:rsid w:val="22D93B65"/>
    <w:rsid w:val="233A0AA7"/>
    <w:rsid w:val="23412FE6"/>
    <w:rsid w:val="2346744C"/>
    <w:rsid w:val="236C49D9"/>
    <w:rsid w:val="2392443F"/>
    <w:rsid w:val="23957A8C"/>
    <w:rsid w:val="23AC2413"/>
    <w:rsid w:val="23AE4FF1"/>
    <w:rsid w:val="23C14D25"/>
    <w:rsid w:val="23CB7951"/>
    <w:rsid w:val="23D83E1C"/>
    <w:rsid w:val="23DF164F"/>
    <w:rsid w:val="23E40A13"/>
    <w:rsid w:val="23F4665B"/>
    <w:rsid w:val="23FC26F5"/>
    <w:rsid w:val="24092228"/>
    <w:rsid w:val="241543AB"/>
    <w:rsid w:val="242D25B0"/>
    <w:rsid w:val="242D5F16"/>
    <w:rsid w:val="243510D4"/>
    <w:rsid w:val="24613E12"/>
    <w:rsid w:val="246E6DF4"/>
    <w:rsid w:val="24863878"/>
    <w:rsid w:val="24885842"/>
    <w:rsid w:val="24AC7783"/>
    <w:rsid w:val="24B6415E"/>
    <w:rsid w:val="24B91EA0"/>
    <w:rsid w:val="24BE3012"/>
    <w:rsid w:val="24F240EB"/>
    <w:rsid w:val="252E1F46"/>
    <w:rsid w:val="25590EC9"/>
    <w:rsid w:val="257E3EE8"/>
    <w:rsid w:val="257F27A2"/>
    <w:rsid w:val="259C77F7"/>
    <w:rsid w:val="25B368EF"/>
    <w:rsid w:val="25EC3BAF"/>
    <w:rsid w:val="25F34F3E"/>
    <w:rsid w:val="25F7787F"/>
    <w:rsid w:val="25FE400E"/>
    <w:rsid w:val="260809E9"/>
    <w:rsid w:val="261A071C"/>
    <w:rsid w:val="26211AAB"/>
    <w:rsid w:val="262D044F"/>
    <w:rsid w:val="264A7253"/>
    <w:rsid w:val="26527EB6"/>
    <w:rsid w:val="26861EA8"/>
    <w:rsid w:val="26993D37"/>
    <w:rsid w:val="26996894"/>
    <w:rsid w:val="269C3827"/>
    <w:rsid w:val="26A26CEB"/>
    <w:rsid w:val="26B11081"/>
    <w:rsid w:val="26B91CE3"/>
    <w:rsid w:val="26C46898"/>
    <w:rsid w:val="27227E1F"/>
    <w:rsid w:val="274912B9"/>
    <w:rsid w:val="274C6FFB"/>
    <w:rsid w:val="2755433D"/>
    <w:rsid w:val="27982240"/>
    <w:rsid w:val="279F35CF"/>
    <w:rsid w:val="27B626C7"/>
    <w:rsid w:val="27EB05C2"/>
    <w:rsid w:val="27EB411E"/>
    <w:rsid w:val="27F95E40"/>
    <w:rsid w:val="280E2503"/>
    <w:rsid w:val="28333D17"/>
    <w:rsid w:val="284952E9"/>
    <w:rsid w:val="28697739"/>
    <w:rsid w:val="28B9421C"/>
    <w:rsid w:val="28D177B8"/>
    <w:rsid w:val="28F6721F"/>
    <w:rsid w:val="28FB65E3"/>
    <w:rsid w:val="29565F0F"/>
    <w:rsid w:val="295D3061"/>
    <w:rsid w:val="29606D8E"/>
    <w:rsid w:val="296A19BB"/>
    <w:rsid w:val="2996630C"/>
    <w:rsid w:val="299D4A4C"/>
    <w:rsid w:val="29A812EF"/>
    <w:rsid w:val="29E61678"/>
    <w:rsid w:val="29E90B31"/>
    <w:rsid w:val="2A0268E9"/>
    <w:rsid w:val="2A0F2E9F"/>
    <w:rsid w:val="2A187669"/>
    <w:rsid w:val="2A1902C2"/>
    <w:rsid w:val="2A2C6C70"/>
    <w:rsid w:val="2A3308D3"/>
    <w:rsid w:val="2A9C0C1B"/>
    <w:rsid w:val="2B14398C"/>
    <w:rsid w:val="2B400C25"/>
    <w:rsid w:val="2B430715"/>
    <w:rsid w:val="2B532F4F"/>
    <w:rsid w:val="2B6F32B8"/>
    <w:rsid w:val="2B9920E3"/>
    <w:rsid w:val="2BE9306B"/>
    <w:rsid w:val="2BFA5278"/>
    <w:rsid w:val="2BFD6B16"/>
    <w:rsid w:val="2C293467"/>
    <w:rsid w:val="2C2B5431"/>
    <w:rsid w:val="2C4B5AD3"/>
    <w:rsid w:val="2C64541C"/>
    <w:rsid w:val="2C646B95"/>
    <w:rsid w:val="2C6E157E"/>
    <w:rsid w:val="2C7C5C8D"/>
    <w:rsid w:val="2C892158"/>
    <w:rsid w:val="2C995D0F"/>
    <w:rsid w:val="2C9C632F"/>
    <w:rsid w:val="2C9F7BCD"/>
    <w:rsid w:val="2CA156F3"/>
    <w:rsid w:val="2CA43435"/>
    <w:rsid w:val="2CCD473A"/>
    <w:rsid w:val="2D0F4D53"/>
    <w:rsid w:val="2D3447B9"/>
    <w:rsid w:val="2D360531"/>
    <w:rsid w:val="2D3E7816"/>
    <w:rsid w:val="2D460049"/>
    <w:rsid w:val="2D594220"/>
    <w:rsid w:val="2D6706EB"/>
    <w:rsid w:val="2D6C5D01"/>
    <w:rsid w:val="2D774259"/>
    <w:rsid w:val="2D98220C"/>
    <w:rsid w:val="2D9E1C33"/>
    <w:rsid w:val="2DBD655D"/>
    <w:rsid w:val="2DD37B2E"/>
    <w:rsid w:val="2E532A1D"/>
    <w:rsid w:val="2E7B3D22"/>
    <w:rsid w:val="2ECE6548"/>
    <w:rsid w:val="2ED40002"/>
    <w:rsid w:val="2EDE2C2F"/>
    <w:rsid w:val="2EEC3FC4"/>
    <w:rsid w:val="2EFE507F"/>
    <w:rsid w:val="2F1523C9"/>
    <w:rsid w:val="2F1A178D"/>
    <w:rsid w:val="2F29557C"/>
    <w:rsid w:val="2F590507"/>
    <w:rsid w:val="2F662C24"/>
    <w:rsid w:val="2F6B1FE9"/>
    <w:rsid w:val="2F6C023B"/>
    <w:rsid w:val="2F765928"/>
    <w:rsid w:val="2F882B9B"/>
    <w:rsid w:val="2F8F3F29"/>
    <w:rsid w:val="2FAB0637"/>
    <w:rsid w:val="2FD22068"/>
    <w:rsid w:val="2FDF7C91"/>
    <w:rsid w:val="2FE04173"/>
    <w:rsid w:val="2FE83639"/>
    <w:rsid w:val="30131353"/>
    <w:rsid w:val="30293393"/>
    <w:rsid w:val="303D5733"/>
    <w:rsid w:val="30566085"/>
    <w:rsid w:val="306204E7"/>
    <w:rsid w:val="3062519A"/>
    <w:rsid w:val="309442B0"/>
    <w:rsid w:val="30C46FA8"/>
    <w:rsid w:val="30D103C3"/>
    <w:rsid w:val="30D974B7"/>
    <w:rsid w:val="30E96026"/>
    <w:rsid w:val="310B5831"/>
    <w:rsid w:val="311A1F18"/>
    <w:rsid w:val="311F3E7F"/>
    <w:rsid w:val="31307046"/>
    <w:rsid w:val="314948D9"/>
    <w:rsid w:val="315E0057"/>
    <w:rsid w:val="31771D4C"/>
    <w:rsid w:val="319475D5"/>
    <w:rsid w:val="31AB491E"/>
    <w:rsid w:val="31B41A25"/>
    <w:rsid w:val="31B9528D"/>
    <w:rsid w:val="31D2228D"/>
    <w:rsid w:val="31DB3455"/>
    <w:rsid w:val="31DB42F6"/>
    <w:rsid w:val="31F868EB"/>
    <w:rsid w:val="32081D71"/>
    <w:rsid w:val="320D55D9"/>
    <w:rsid w:val="322D17D7"/>
    <w:rsid w:val="32464086"/>
    <w:rsid w:val="325A51BE"/>
    <w:rsid w:val="3273368E"/>
    <w:rsid w:val="32786EF6"/>
    <w:rsid w:val="3289567B"/>
    <w:rsid w:val="329D695D"/>
    <w:rsid w:val="32A25D21"/>
    <w:rsid w:val="32F32A21"/>
    <w:rsid w:val="32F96838"/>
    <w:rsid w:val="330864CC"/>
    <w:rsid w:val="331C3D26"/>
    <w:rsid w:val="331E0F20"/>
    <w:rsid w:val="33260700"/>
    <w:rsid w:val="33317796"/>
    <w:rsid w:val="333252F7"/>
    <w:rsid w:val="333663C1"/>
    <w:rsid w:val="33460DA3"/>
    <w:rsid w:val="33482D6D"/>
    <w:rsid w:val="33613E2E"/>
    <w:rsid w:val="336B0809"/>
    <w:rsid w:val="33703A4F"/>
    <w:rsid w:val="337445C0"/>
    <w:rsid w:val="33812F3E"/>
    <w:rsid w:val="33863895"/>
    <w:rsid w:val="33884F17"/>
    <w:rsid w:val="338F274A"/>
    <w:rsid w:val="339C621D"/>
    <w:rsid w:val="33AF4B9A"/>
    <w:rsid w:val="33B977C6"/>
    <w:rsid w:val="33D3159C"/>
    <w:rsid w:val="3402116D"/>
    <w:rsid w:val="34284F5F"/>
    <w:rsid w:val="342C444E"/>
    <w:rsid w:val="34311A53"/>
    <w:rsid w:val="34545741"/>
    <w:rsid w:val="34563267"/>
    <w:rsid w:val="345637D1"/>
    <w:rsid w:val="346848DB"/>
    <w:rsid w:val="346C1C93"/>
    <w:rsid w:val="348558FB"/>
    <w:rsid w:val="34931DC5"/>
    <w:rsid w:val="349B6ECC"/>
    <w:rsid w:val="34D031B2"/>
    <w:rsid w:val="34E940DB"/>
    <w:rsid w:val="34F52A80"/>
    <w:rsid w:val="34F860CC"/>
    <w:rsid w:val="3538296D"/>
    <w:rsid w:val="354F3A99"/>
    <w:rsid w:val="355C2AFF"/>
    <w:rsid w:val="35725E7F"/>
    <w:rsid w:val="35731BF7"/>
    <w:rsid w:val="35774735"/>
    <w:rsid w:val="357B16F3"/>
    <w:rsid w:val="3583008C"/>
    <w:rsid w:val="35904557"/>
    <w:rsid w:val="35A55E7C"/>
    <w:rsid w:val="35F5260C"/>
    <w:rsid w:val="36050FAB"/>
    <w:rsid w:val="36145188"/>
    <w:rsid w:val="362178A5"/>
    <w:rsid w:val="36227ADF"/>
    <w:rsid w:val="3624379C"/>
    <w:rsid w:val="362F3D70"/>
    <w:rsid w:val="363561A5"/>
    <w:rsid w:val="36453593"/>
    <w:rsid w:val="36511F38"/>
    <w:rsid w:val="367256CF"/>
    <w:rsid w:val="369B7657"/>
    <w:rsid w:val="36B87A7C"/>
    <w:rsid w:val="36BA0F57"/>
    <w:rsid w:val="373B612C"/>
    <w:rsid w:val="374455F9"/>
    <w:rsid w:val="37691503"/>
    <w:rsid w:val="376B0DD8"/>
    <w:rsid w:val="37810357"/>
    <w:rsid w:val="37865C12"/>
    <w:rsid w:val="37AF03D6"/>
    <w:rsid w:val="37B60ABE"/>
    <w:rsid w:val="37C36E66"/>
    <w:rsid w:val="37EE64F4"/>
    <w:rsid w:val="37F4125D"/>
    <w:rsid w:val="37FC4126"/>
    <w:rsid w:val="3810372D"/>
    <w:rsid w:val="381F469B"/>
    <w:rsid w:val="382D42DF"/>
    <w:rsid w:val="382E02B2"/>
    <w:rsid w:val="386E44F6"/>
    <w:rsid w:val="3872263A"/>
    <w:rsid w:val="38784692"/>
    <w:rsid w:val="387C7014"/>
    <w:rsid w:val="38C74734"/>
    <w:rsid w:val="38E70932"/>
    <w:rsid w:val="38F1355F"/>
    <w:rsid w:val="39567866"/>
    <w:rsid w:val="39934616"/>
    <w:rsid w:val="399C796E"/>
    <w:rsid w:val="39A14F85"/>
    <w:rsid w:val="39A82234"/>
    <w:rsid w:val="39B0341A"/>
    <w:rsid w:val="39D92970"/>
    <w:rsid w:val="39DC7C3B"/>
    <w:rsid w:val="39E41315"/>
    <w:rsid w:val="3A103EB8"/>
    <w:rsid w:val="3A3173ED"/>
    <w:rsid w:val="3A4E69FC"/>
    <w:rsid w:val="3A7A3727"/>
    <w:rsid w:val="3A9E4BBF"/>
    <w:rsid w:val="3AA52853"/>
    <w:rsid w:val="3AAD1707"/>
    <w:rsid w:val="3ABD5DEE"/>
    <w:rsid w:val="3AC32A96"/>
    <w:rsid w:val="3AC56A51"/>
    <w:rsid w:val="3AC70A1B"/>
    <w:rsid w:val="3AEA295B"/>
    <w:rsid w:val="3B076549"/>
    <w:rsid w:val="3B0F5D78"/>
    <w:rsid w:val="3B530501"/>
    <w:rsid w:val="3B5838C6"/>
    <w:rsid w:val="3B5953EB"/>
    <w:rsid w:val="3B645DB3"/>
    <w:rsid w:val="3B7B38A1"/>
    <w:rsid w:val="3B9B5A04"/>
    <w:rsid w:val="3BC60CD2"/>
    <w:rsid w:val="3BCB62E9"/>
    <w:rsid w:val="3BCC3E0F"/>
    <w:rsid w:val="3BD042A8"/>
    <w:rsid w:val="3BD056AD"/>
    <w:rsid w:val="3BE92C13"/>
    <w:rsid w:val="3C0D06AF"/>
    <w:rsid w:val="3C37397E"/>
    <w:rsid w:val="3C4F6F1A"/>
    <w:rsid w:val="3C5B75D3"/>
    <w:rsid w:val="3C6224D2"/>
    <w:rsid w:val="3C6A5B02"/>
    <w:rsid w:val="3C6F6718"/>
    <w:rsid w:val="3C7544A7"/>
    <w:rsid w:val="3C7823C8"/>
    <w:rsid w:val="3C7A1ABD"/>
    <w:rsid w:val="3C7E77FF"/>
    <w:rsid w:val="3C8F7316"/>
    <w:rsid w:val="3CA01523"/>
    <w:rsid w:val="3CB46D7D"/>
    <w:rsid w:val="3CC33464"/>
    <w:rsid w:val="3CD411CD"/>
    <w:rsid w:val="3CEB6517"/>
    <w:rsid w:val="3D2A703F"/>
    <w:rsid w:val="3D3A7C13"/>
    <w:rsid w:val="3D580050"/>
    <w:rsid w:val="3D7309E6"/>
    <w:rsid w:val="3D74650C"/>
    <w:rsid w:val="3D7F1A34"/>
    <w:rsid w:val="3DB159B2"/>
    <w:rsid w:val="3DB35286"/>
    <w:rsid w:val="3DBF29D9"/>
    <w:rsid w:val="3DC57BD0"/>
    <w:rsid w:val="3DCB0822"/>
    <w:rsid w:val="3DCC4487"/>
    <w:rsid w:val="3DF66511"/>
    <w:rsid w:val="3E474521"/>
    <w:rsid w:val="3E5D5396"/>
    <w:rsid w:val="3E990920"/>
    <w:rsid w:val="3EA370A9"/>
    <w:rsid w:val="3EBC63BD"/>
    <w:rsid w:val="3ED25BE0"/>
    <w:rsid w:val="3EEB0A50"/>
    <w:rsid w:val="3EF94F1B"/>
    <w:rsid w:val="3F1C7F58"/>
    <w:rsid w:val="3F1F079B"/>
    <w:rsid w:val="3F2301EA"/>
    <w:rsid w:val="3F591E5E"/>
    <w:rsid w:val="3F6727CC"/>
    <w:rsid w:val="3F80388E"/>
    <w:rsid w:val="3F874C1D"/>
    <w:rsid w:val="3F8D52CA"/>
    <w:rsid w:val="3F9D61EE"/>
    <w:rsid w:val="3F9D7F9C"/>
    <w:rsid w:val="3FB07F0A"/>
    <w:rsid w:val="3FCA68B7"/>
    <w:rsid w:val="3FCE0156"/>
    <w:rsid w:val="3FE61943"/>
    <w:rsid w:val="3FFF06EB"/>
    <w:rsid w:val="400E49F6"/>
    <w:rsid w:val="40322DDA"/>
    <w:rsid w:val="40550877"/>
    <w:rsid w:val="40556AC9"/>
    <w:rsid w:val="407D1B7C"/>
    <w:rsid w:val="40B51316"/>
    <w:rsid w:val="40C47A67"/>
    <w:rsid w:val="40F63E08"/>
    <w:rsid w:val="412A1D04"/>
    <w:rsid w:val="412D70FE"/>
    <w:rsid w:val="414D3E27"/>
    <w:rsid w:val="41525675"/>
    <w:rsid w:val="417B60BB"/>
    <w:rsid w:val="41886A2A"/>
    <w:rsid w:val="419D4283"/>
    <w:rsid w:val="41AA074E"/>
    <w:rsid w:val="41AC2670"/>
    <w:rsid w:val="41B46B47"/>
    <w:rsid w:val="41D852BC"/>
    <w:rsid w:val="41EC6FB9"/>
    <w:rsid w:val="41F30347"/>
    <w:rsid w:val="421E7BDA"/>
    <w:rsid w:val="424B79E0"/>
    <w:rsid w:val="4252770E"/>
    <w:rsid w:val="42530DE6"/>
    <w:rsid w:val="4254758D"/>
    <w:rsid w:val="42776DB6"/>
    <w:rsid w:val="42937435"/>
    <w:rsid w:val="42A70A2B"/>
    <w:rsid w:val="42BA70B7"/>
    <w:rsid w:val="42F35F2F"/>
    <w:rsid w:val="42F63800"/>
    <w:rsid w:val="4304767F"/>
    <w:rsid w:val="43170066"/>
    <w:rsid w:val="43171E14"/>
    <w:rsid w:val="431E31A2"/>
    <w:rsid w:val="43452E25"/>
    <w:rsid w:val="434963F7"/>
    <w:rsid w:val="438A4CDB"/>
    <w:rsid w:val="43993170"/>
    <w:rsid w:val="439F612A"/>
    <w:rsid w:val="43A538C3"/>
    <w:rsid w:val="43BE778B"/>
    <w:rsid w:val="43C24475"/>
    <w:rsid w:val="43C84B06"/>
    <w:rsid w:val="43D31A6B"/>
    <w:rsid w:val="43DF61E6"/>
    <w:rsid w:val="43F3462F"/>
    <w:rsid w:val="43F41212"/>
    <w:rsid w:val="43F74F20"/>
    <w:rsid w:val="441344E9"/>
    <w:rsid w:val="443133A9"/>
    <w:rsid w:val="446077EA"/>
    <w:rsid w:val="4467501D"/>
    <w:rsid w:val="44800A9A"/>
    <w:rsid w:val="44842956"/>
    <w:rsid w:val="448E597B"/>
    <w:rsid w:val="449E657A"/>
    <w:rsid w:val="44B10046"/>
    <w:rsid w:val="44B922E9"/>
    <w:rsid w:val="44BF09B5"/>
    <w:rsid w:val="44FE772F"/>
    <w:rsid w:val="451A5BEB"/>
    <w:rsid w:val="451C5E07"/>
    <w:rsid w:val="451C7BB5"/>
    <w:rsid w:val="45322F35"/>
    <w:rsid w:val="45401AF6"/>
    <w:rsid w:val="454315E6"/>
    <w:rsid w:val="455410FD"/>
    <w:rsid w:val="45B95404"/>
    <w:rsid w:val="45D43FEC"/>
    <w:rsid w:val="45D95AA6"/>
    <w:rsid w:val="45EF52CA"/>
    <w:rsid w:val="45EF7078"/>
    <w:rsid w:val="46045E94"/>
    <w:rsid w:val="46431172"/>
    <w:rsid w:val="464949DA"/>
    <w:rsid w:val="465515D1"/>
    <w:rsid w:val="465E02D2"/>
    <w:rsid w:val="466979AB"/>
    <w:rsid w:val="4678706D"/>
    <w:rsid w:val="469320F9"/>
    <w:rsid w:val="470F6F45"/>
    <w:rsid w:val="471400CF"/>
    <w:rsid w:val="472C3839"/>
    <w:rsid w:val="473B6F03"/>
    <w:rsid w:val="475F3D89"/>
    <w:rsid w:val="47694C08"/>
    <w:rsid w:val="47777325"/>
    <w:rsid w:val="478C7274"/>
    <w:rsid w:val="47925F0D"/>
    <w:rsid w:val="47944AB8"/>
    <w:rsid w:val="47CC58C3"/>
    <w:rsid w:val="47CF53B3"/>
    <w:rsid w:val="47D16703"/>
    <w:rsid w:val="47EA3F9B"/>
    <w:rsid w:val="47EA5D49"/>
    <w:rsid w:val="482E20D9"/>
    <w:rsid w:val="482F19AD"/>
    <w:rsid w:val="4860600B"/>
    <w:rsid w:val="488066AD"/>
    <w:rsid w:val="48847F4B"/>
    <w:rsid w:val="489B5295"/>
    <w:rsid w:val="48BF72F3"/>
    <w:rsid w:val="48D16F09"/>
    <w:rsid w:val="48DD58AD"/>
    <w:rsid w:val="48E00EFA"/>
    <w:rsid w:val="48E64762"/>
    <w:rsid w:val="490E1F0B"/>
    <w:rsid w:val="490E63A6"/>
    <w:rsid w:val="491A08B0"/>
    <w:rsid w:val="492434DC"/>
    <w:rsid w:val="492E5CB9"/>
    <w:rsid w:val="494476DB"/>
    <w:rsid w:val="49594CEC"/>
    <w:rsid w:val="49747FC0"/>
    <w:rsid w:val="499C3073"/>
    <w:rsid w:val="499D4ACB"/>
    <w:rsid w:val="49B77EAC"/>
    <w:rsid w:val="49EC0EA9"/>
    <w:rsid w:val="49F92273"/>
    <w:rsid w:val="4A1C7E79"/>
    <w:rsid w:val="4A6C513B"/>
    <w:rsid w:val="4A983369"/>
    <w:rsid w:val="4A9C2DE1"/>
    <w:rsid w:val="4AA04DE4"/>
    <w:rsid w:val="4AB60164"/>
    <w:rsid w:val="4AE253FD"/>
    <w:rsid w:val="4B0C67B3"/>
    <w:rsid w:val="4B182BCD"/>
    <w:rsid w:val="4B18795A"/>
    <w:rsid w:val="4B46773A"/>
    <w:rsid w:val="4B4B11F4"/>
    <w:rsid w:val="4B4B41DB"/>
    <w:rsid w:val="4BA12BC2"/>
    <w:rsid w:val="4BA803F5"/>
    <w:rsid w:val="4BBA0128"/>
    <w:rsid w:val="4BF4363A"/>
    <w:rsid w:val="4C0C763A"/>
    <w:rsid w:val="4C250911"/>
    <w:rsid w:val="4C901730"/>
    <w:rsid w:val="4C9B1D07"/>
    <w:rsid w:val="4CA010CC"/>
    <w:rsid w:val="4CBA4AF2"/>
    <w:rsid w:val="4CCA439B"/>
    <w:rsid w:val="4CCC1EC1"/>
    <w:rsid w:val="4CE90CC5"/>
    <w:rsid w:val="4CEB320D"/>
    <w:rsid w:val="4D0647CF"/>
    <w:rsid w:val="4D1F0243"/>
    <w:rsid w:val="4D297313"/>
    <w:rsid w:val="4D514905"/>
    <w:rsid w:val="4D5C3245"/>
    <w:rsid w:val="4D6C1F18"/>
    <w:rsid w:val="4D7F5185"/>
    <w:rsid w:val="4D9F7BB9"/>
    <w:rsid w:val="4DA8143A"/>
    <w:rsid w:val="4DA8648A"/>
    <w:rsid w:val="4DAC20D0"/>
    <w:rsid w:val="4DB70FBE"/>
    <w:rsid w:val="4E086F29"/>
    <w:rsid w:val="4E2B70BB"/>
    <w:rsid w:val="4E2D618F"/>
    <w:rsid w:val="4E345F70"/>
    <w:rsid w:val="4E3F66C2"/>
    <w:rsid w:val="4E791BD4"/>
    <w:rsid w:val="4E822997"/>
    <w:rsid w:val="4EA330F5"/>
    <w:rsid w:val="4EAA6232"/>
    <w:rsid w:val="4EBC7D13"/>
    <w:rsid w:val="4ED20DFA"/>
    <w:rsid w:val="4EDAD07E"/>
    <w:rsid w:val="4EEE25C2"/>
    <w:rsid w:val="4F073684"/>
    <w:rsid w:val="4F082F58"/>
    <w:rsid w:val="4F0A6CD0"/>
    <w:rsid w:val="4F0F5DA2"/>
    <w:rsid w:val="4F397E6D"/>
    <w:rsid w:val="4F464194"/>
    <w:rsid w:val="4F764499"/>
    <w:rsid w:val="4FB07878"/>
    <w:rsid w:val="4FB1539E"/>
    <w:rsid w:val="4FBA4253"/>
    <w:rsid w:val="4FBF7ABB"/>
    <w:rsid w:val="4FC55EAE"/>
    <w:rsid w:val="50017A90"/>
    <w:rsid w:val="50055E16"/>
    <w:rsid w:val="50306C0B"/>
    <w:rsid w:val="504A7CCC"/>
    <w:rsid w:val="504C2BE7"/>
    <w:rsid w:val="505446A7"/>
    <w:rsid w:val="505C17AE"/>
    <w:rsid w:val="5075461D"/>
    <w:rsid w:val="50942CF5"/>
    <w:rsid w:val="509C1BAA"/>
    <w:rsid w:val="50AA2519"/>
    <w:rsid w:val="50B629DB"/>
    <w:rsid w:val="50D92DFE"/>
    <w:rsid w:val="50F639B0"/>
    <w:rsid w:val="51181B78"/>
    <w:rsid w:val="513756A7"/>
    <w:rsid w:val="5160707C"/>
    <w:rsid w:val="516923D4"/>
    <w:rsid w:val="51750D79"/>
    <w:rsid w:val="517B3EB5"/>
    <w:rsid w:val="51825669"/>
    <w:rsid w:val="518A40F8"/>
    <w:rsid w:val="5196753F"/>
    <w:rsid w:val="519A433C"/>
    <w:rsid w:val="51B50E5A"/>
    <w:rsid w:val="51C615D4"/>
    <w:rsid w:val="51C708C1"/>
    <w:rsid w:val="51F67AC6"/>
    <w:rsid w:val="520619D1"/>
    <w:rsid w:val="52534714"/>
    <w:rsid w:val="52592449"/>
    <w:rsid w:val="526C1FF2"/>
    <w:rsid w:val="527A416D"/>
    <w:rsid w:val="527E3C5D"/>
    <w:rsid w:val="528154FB"/>
    <w:rsid w:val="52831274"/>
    <w:rsid w:val="52D23FA9"/>
    <w:rsid w:val="52E066C6"/>
    <w:rsid w:val="52E2243E"/>
    <w:rsid w:val="530A54F1"/>
    <w:rsid w:val="530F6FAB"/>
    <w:rsid w:val="5322748C"/>
    <w:rsid w:val="533802B0"/>
    <w:rsid w:val="534C5B09"/>
    <w:rsid w:val="534D3630"/>
    <w:rsid w:val="535F3A8F"/>
    <w:rsid w:val="537137C2"/>
    <w:rsid w:val="53810440"/>
    <w:rsid w:val="539A4AC7"/>
    <w:rsid w:val="53DD2C05"/>
    <w:rsid w:val="53E45D42"/>
    <w:rsid w:val="54161C73"/>
    <w:rsid w:val="54243352"/>
    <w:rsid w:val="54751090"/>
    <w:rsid w:val="54992FD0"/>
    <w:rsid w:val="54A0435F"/>
    <w:rsid w:val="54C067AF"/>
    <w:rsid w:val="54C17E31"/>
    <w:rsid w:val="550B5550"/>
    <w:rsid w:val="554830C1"/>
    <w:rsid w:val="554A6079"/>
    <w:rsid w:val="557B0928"/>
    <w:rsid w:val="5590774E"/>
    <w:rsid w:val="56220DA3"/>
    <w:rsid w:val="56292132"/>
    <w:rsid w:val="56300C76"/>
    <w:rsid w:val="5641748B"/>
    <w:rsid w:val="56424FA2"/>
    <w:rsid w:val="56486A5C"/>
    <w:rsid w:val="564E3947"/>
    <w:rsid w:val="569C2904"/>
    <w:rsid w:val="56AE2637"/>
    <w:rsid w:val="56B4262E"/>
    <w:rsid w:val="56C53BC0"/>
    <w:rsid w:val="56F00EA2"/>
    <w:rsid w:val="56F75D8C"/>
    <w:rsid w:val="571406EC"/>
    <w:rsid w:val="572F3778"/>
    <w:rsid w:val="573963A5"/>
    <w:rsid w:val="57415259"/>
    <w:rsid w:val="574B6BE1"/>
    <w:rsid w:val="575431DF"/>
    <w:rsid w:val="575B631B"/>
    <w:rsid w:val="576158FB"/>
    <w:rsid w:val="576C0528"/>
    <w:rsid w:val="577C44E3"/>
    <w:rsid w:val="579B0E0D"/>
    <w:rsid w:val="579C59EC"/>
    <w:rsid w:val="579E08FE"/>
    <w:rsid w:val="57AD55DD"/>
    <w:rsid w:val="57E04A72"/>
    <w:rsid w:val="5807041D"/>
    <w:rsid w:val="583F79D3"/>
    <w:rsid w:val="58405511"/>
    <w:rsid w:val="58691989"/>
    <w:rsid w:val="58873140"/>
    <w:rsid w:val="589B3CED"/>
    <w:rsid w:val="58C048EF"/>
    <w:rsid w:val="58C6010C"/>
    <w:rsid w:val="58F960F8"/>
    <w:rsid w:val="59411541"/>
    <w:rsid w:val="594F7761"/>
    <w:rsid w:val="59672964"/>
    <w:rsid w:val="596A4F3B"/>
    <w:rsid w:val="597D4C6F"/>
    <w:rsid w:val="5980650D"/>
    <w:rsid w:val="598F04FE"/>
    <w:rsid w:val="59900C4D"/>
    <w:rsid w:val="59981AA8"/>
    <w:rsid w:val="599C0E6D"/>
    <w:rsid w:val="59AD1C9E"/>
    <w:rsid w:val="59C935F6"/>
    <w:rsid w:val="59CC52AE"/>
    <w:rsid w:val="59D86349"/>
    <w:rsid w:val="5A0B2CEA"/>
    <w:rsid w:val="5A117165"/>
    <w:rsid w:val="5A251A57"/>
    <w:rsid w:val="5A4532B2"/>
    <w:rsid w:val="5A4E660B"/>
    <w:rsid w:val="5A7140A7"/>
    <w:rsid w:val="5A947382"/>
    <w:rsid w:val="5A985AD8"/>
    <w:rsid w:val="5A9D4E9D"/>
    <w:rsid w:val="5AA30DE7"/>
    <w:rsid w:val="5AA75E23"/>
    <w:rsid w:val="5ABC477B"/>
    <w:rsid w:val="5AD47530"/>
    <w:rsid w:val="5AFE09B8"/>
    <w:rsid w:val="5B117594"/>
    <w:rsid w:val="5B286E5C"/>
    <w:rsid w:val="5B2D6220"/>
    <w:rsid w:val="5B2D7FCE"/>
    <w:rsid w:val="5B3A26EB"/>
    <w:rsid w:val="5B461090"/>
    <w:rsid w:val="5B8C73EB"/>
    <w:rsid w:val="5BA529F7"/>
    <w:rsid w:val="5BC14BBB"/>
    <w:rsid w:val="5BD26DC8"/>
    <w:rsid w:val="5C036F81"/>
    <w:rsid w:val="5C1E1084"/>
    <w:rsid w:val="5C2C297C"/>
    <w:rsid w:val="5C341831"/>
    <w:rsid w:val="5C4C7FF5"/>
    <w:rsid w:val="5C69772C"/>
    <w:rsid w:val="5C775650"/>
    <w:rsid w:val="5C974AF9"/>
    <w:rsid w:val="5C9B540C"/>
    <w:rsid w:val="5CC11316"/>
    <w:rsid w:val="5CCB7A9F"/>
    <w:rsid w:val="5CF3349A"/>
    <w:rsid w:val="5D0134C1"/>
    <w:rsid w:val="5D105DFA"/>
    <w:rsid w:val="5D2E44D2"/>
    <w:rsid w:val="5D46181B"/>
    <w:rsid w:val="5D465377"/>
    <w:rsid w:val="5D6F64C5"/>
    <w:rsid w:val="5D7A14C5"/>
    <w:rsid w:val="5D892D6C"/>
    <w:rsid w:val="5DA36C6E"/>
    <w:rsid w:val="5DBC1ADE"/>
    <w:rsid w:val="5DBE13B2"/>
    <w:rsid w:val="5DBF592C"/>
    <w:rsid w:val="5DCD2078"/>
    <w:rsid w:val="5DE828D3"/>
    <w:rsid w:val="5E017E34"/>
    <w:rsid w:val="5E023960"/>
    <w:rsid w:val="5E4044BD"/>
    <w:rsid w:val="5E453881"/>
    <w:rsid w:val="5E541D16"/>
    <w:rsid w:val="5E5D6E1D"/>
    <w:rsid w:val="5E68756F"/>
    <w:rsid w:val="5E7F3237"/>
    <w:rsid w:val="5EAA7DB5"/>
    <w:rsid w:val="5EC73D97"/>
    <w:rsid w:val="5ED81A2D"/>
    <w:rsid w:val="5F023735"/>
    <w:rsid w:val="5F36141C"/>
    <w:rsid w:val="5F6441DB"/>
    <w:rsid w:val="5F73441E"/>
    <w:rsid w:val="5F893C41"/>
    <w:rsid w:val="5F9573DD"/>
    <w:rsid w:val="5F9F5213"/>
    <w:rsid w:val="5FB567E4"/>
    <w:rsid w:val="5FC66C44"/>
    <w:rsid w:val="5FE80968"/>
    <w:rsid w:val="5FFE1F39"/>
    <w:rsid w:val="601B5879"/>
    <w:rsid w:val="6038246A"/>
    <w:rsid w:val="6054424F"/>
    <w:rsid w:val="609805E0"/>
    <w:rsid w:val="60A96349"/>
    <w:rsid w:val="60C5514D"/>
    <w:rsid w:val="60F035C2"/>
    <w:rsid w:val="60F63558"/>
    <w:rsid w:val="610267D6"/>
    <w:rsid w:val="613025C6"/>
    <w:rsid w:val="61500EBB"/>
    <w:rsid w:val="616C0C8E"/>
    <w:rsid w:val="617F52FC"/>
    <w:rsid w:val="61894DA3"/>
    <w:rsid w:val="61A42FB4"/>
    <w:rsid w:val="61AB07CC"/>
    <w:rsid w:val="61C3168D"/>
    <w:rsid w:val="61D04040"/>
    <w:rsid w:val="61ED04B8"/>
    <w:rsid w:val="61F42429"/>
    <w:rsid w:val="62173786"/>
    <w:rsid w:val="62261C1B"/>
    <w:rsid w:val="62344338"/>
    <w:rsid w:val="624F4CCE"/>
    <w:rsid w:val="626C4E3A"/>
    <w:rsid w:val="62764951"/>
    <w:rsid w:val="62830E1C"/>
    <w:rsid w:val="62AA63A9"/>
    <w:rsid w:val="62B53CBA"/>
    <w:rsid w:val="62DA4EE0"/>
    <w:rsid w:val="62E96ED1"/>
    <w:rsid w:val="62FD297C"/>
    <w:rsid w:val="630261E5"/>
    <w:rsid w:val="6332455D"/>
    <w:rsid w:val="63584057"/>
    <w:rsid w:val="6361115D"/>
    <w:rsid w:val="63626C83"/>
    <w:rsid w:val="636E5628"/>
    <w:rsid w:val="638D4EE6"/>
    <w:rsid w:val="63D556A7"/>
    <w:rsid w:val="63D7141F"/>
    <w:rsid w:val="63DD2403"/>
    <w:rsid w:val="63E45615"/>
    <w:rsid w:val="63FF44D2"/>
    <w:rsid w:val="640642B6"/>
    <w:rsid w:val="642B176B"/>
    <w:rsid w:val="642E3C33"/>
    <w:rsid w:val="646474F6"/>
    <w:rsid w:val="649B244D"/>
    <w:rsid w:val="65031DA0"/>
    <w:rsid w:val="653B59DE"/>
    <w:rsid w:val="65556AA0"/>
    <w:rsid w:val="65586590"/>
    <w:rsid w:val="65891471"/>
    <w:rsid w:val="65962C14"/>
    <w:rsid w:val="65AE61B0"/>
    <w:rsid w:val="66131908"/>
    <w:rsid w:val="662B7800"/>
    <w:rsid w:val="664408C2"/>
    <w:rsid w:val="667C005C"/>
    <w:rsid w:val="667C1E0A"/>
    <w:rsid w:val="66A15D14"/>
    <w:rsid w:val="66CB6466"/>
    <w:rsid w:val="66E03A9F"/>
    <w:rsid w:val="66EC3434"/>
    <w:rsid w:val="66F57FEB"/>
    <w:rsid w:val="67244560"/>
    <w:rsid w:val="672901E4"/>
    <w:rsid w:val="674072DB"/>
    <w:rsid w:val="67445ADA"/>
    <w:rsid w:val="674F5770"/>
    <w:rsid w:val="67AB0BF9"/>
    <w:rsid w:val="67BA52E0"/>
    <w:rsid w:val="67D15122"/>
    <w:rsid w:val="67D22E92"/>
    <w:rsid w:val="68084F5C"/>
    <w:rsid w:val="681744E0"/>
    <w:rsid w:val="681E586F"/>
    <w:rsid w:val="682664D1"/>
    <w:rsid w:val="685968A7"/>
    <w:rsid w:val="68686AEA"/>
    <w:rsid w:val="686B1E99"/>
    <w:rsid w:val="686D2352"/>
    <w:rsid w:val="68761B8F"/>
    <w:rsid w:val="687A681D"/>
    <w:rsid w:val="687F5BE1"/>
    <w:rsid w:val="6897117D"/>
    <w:rsid w:val="68CF0917"/>
    <w:rsid w:val="68E72104"/>
    <w:rsid w:val="68F0088D"/>
    <w:rsid w:val="690C1B6B"/>
    <w:rsid w:val="69112CDD"/>
    <w:rsid w:val="691E53FA"/>
    <w:rsid w:val="69236EB5"/>
    <w:rsid w:val="692549DB"/>
    <w:rsid w:val="69320D90"/>
    <w:rsid w:val="693602C7"/>
    <w:rsid w:val="693E20EC"/>
    <w:rsid w:val="694E41F6"/>
    <w:rsid w:val="6973192D"/>
    <w:rsid w:val="697E40EB"/>
    <w:rsid w:val="69AD4D95"/>
    <w:rsid w:val="69BE2739"/>
    <w:rsid w:val="69D81A4D"/>
    <w:rsid w:val="69E403F2"/>
    <w:rsid w:val="69E60D0A"/>
    <w:rsid w:val="6A162576"/>
    <w:rsid w:val="6A315ABB"/>
    <w:rsid w:val="6A464C09"/>
    <w:rsid w:val="6A5E63F6"/>
    <w:rsid w:val="6A615EE7"/>
    <w:rsid w:val="6A7F2C51"/>
    <w:rsid w:val="6A87598F"/>
    <w:rsid w:val="6A9A513C"/>
    <w:rsid w:val="6A9F07BD"/>
    <w:rsid w:val="6AA33E09"/>
    <w:rsid w:val="6AB37DC4"/>
    <w:rsid w:val="6AB725D7"/>
    <w:rsid w:val="6ACB3360"/>
    <w:rsid w:val="6AE85CC0"/>
    <w:rsid w:val="6AED777A"/>
    <w:rsid w:val="6B106FC5"/>
    <w:rsid w:val="6B1F2406"/>
    <w:rsid w:val="6B302BB3"/>
    <w:rsid w:val="6B56531F"/>
    <w:rsid w:val="6B5C220A"/>
    <w:rsid w:val="6B9B2799"/>
    <w:rsid w:val="6BAE515B"/>
    <w:rsid w:val="6BB81B36"/>
    <w:rsid w:val="6BD61FBC"/>
    <w:rsid w:val="6BE97F42"/>
    <w:rsid w:val="6BEA5A68"/>
    <w:rsid w:val="6C0B435C"/>
    <w:rsid w:val="6C0E79A8"/>
    <w:rsid w:val="6C1B3E73"/>
    <w:rsid w:val="6C21592D"/>
    <w:rsid w:val="6C315445"/>
    <w:rsid w:val="6C4C227F"/>
    <w:rsid w:val="6C5C5C5B"/>
    <w:rsid w:val="6C717289"/>
    <w:rsid w:val="6C7D068A"/>
    <w:rsid w:val="6CA200F0"/>
    <w:rsid w:val="6CAB085C"/>
    <w:rsid w:val="6CAD6972"/>
    <w:rsid w:val="6CC12C6C"/>
    <w:rsid w:val="6CCB7647"/>
    <w:rsid w:val="6CD7423E"/>
    <w:rsid w:val="6CE81FA7"/>
    <w:rsid w:val="6CF52916"/>
    <w:rsid w:val="6CF90658"/>
    <w:rsid w:val="6D205BE5"/>
    <w:rsid w:val="6D505D9E"/>
    <w:rsid w:val="6D5E2269"/>
    <w:rsid w:val="6D7D4DE5"/>
    <w:rsid w:val="6D8C327A"/>
    <w:rsid w:val="6DA81DDF"/>
    <w:rsid w:val="6DAC7479"/>
    <w:rsid w:val="6DC76061"/>
    <w:rsid w:val="6DE44E65"/>
    <w:rsid w:val="6DFD7CD4"/>
    <w:rsid w:val="6DFF3A4C"/>
    <w:rsid w:val="6E0472B5"/>
    <w:rsid w:val="6E1119D2"/>
    <w:rsid w:val="6E3A4A84"/>
    <w:rsid w:val="6E4678CD"/>
    <w:rsid w:val="6E4C64BB"/>
    <w:rsid w:val="6E4D09A9"/>
    <w:rsid w:val="6E7D0E15"/>
    <w:rsid w:val="6E900B48"/>
    <w:rsid w:val="6EAE5472"/>
    <w:rsid w:val="6EAE74F5"/>
    <w:rsid w:val="6EC238BC"/>
    <w:rsid w:val="6ED21161"/>
    <w:rsid w:val="6ED909E7"/>
    <w:rsid w:val="6EE30386"/>
    <w:rsid w:val="6EFC7F8C"/>
    <w:rsid w:val="6F052F27"/>
    <w:rsid w:val="6F0B6C96"/>
    <w:rsid w:val="6F2A019B"/>
    <w:rsid w:val="6F6A27B8"/>
    <w:rsid w:val="6F712728"/>
    <w:rsid w:val="6F781AAE"/>
    <w:rsid w:val="6FA67EF8"/>
    <w:rsid w:val="6FBD3BBF"/>
    <w:rsid w:val="6FC0545D"/>
    <w:rsid w:val="6FE23626"/>
    <w:rsid w:val="6FE32681"/>
    <w:rsid w:val="6FED3D79"/>
    <w:rsid w:val="6FFD868C"/>
    <w:rsid w:val="70123816"/>
    <w:rsid w:val="701F3363"/>
    <w:rsid w:val="702E0619"/>
    <w:rsid w:val="703849D5"/>
    <w:rsid w:val="703B2D36"/>
    <w:rsid w:val="705F4C76"/>
    <w:rsid w:val="706A53C9"/>
    <w:rsid w:val="70712092"/>
    <w:rsid w:val="70912956"/>
    <w:rsid w:val="7099663E"/>
    <w:rsid w:val="70B401B5"/>
    <w:rsid w:val="70C03FCF"/>
    <w:rsid w:val="70E62CA2"/>
    <w:rsid w:val="70FA499F"/>
    <w:rsid w:val="71080E6A"/>
    <w:rsid w:val="71091B6B"/>
    <w:rsid w:val="711712EF"/>
    <w:rsid w:val="71350F39"/>
    <w:rsid w:val="71353C29"/>
    <w:rsid w:val="716167CC"/>
    <w:rsid w:val="71706A0F"/>
    <w:rsid w:val="71733112"/>
    <w:rsid w:val="717954E9"/>
    <w:rsid w:val="71900E5F"/>
    <w:rsid w:val="71956476"/>
    <w:rsid w:val="71995F66"/>
    <w:rsid w:val="71A87F57"/>
    <w:rsid w:val="72005FE5"/>
    <w:rsid w:val="72155D12"/>
    <w:rsid w:val="722E4900"/>
    <w:rsid w:val="727A5D97"/>
    <w:rsid w:val="72802C82"/>
    <w:rsid w:val="728564EA"/>
    <w:rsid w:val="728C7879"/>
    <w:rsid w:val="728E1843"/>
    <w:rsid w:val="72B030A9"/>
    <w:rsid w:val="72C2329A"/>
    <w:rsid w:val="731735E6"/>
    <w:rsid w:val="73180BF3"/>
    <w:rsid w:val="73216213"/>
    <w:rsid w:val="73351CBE"/>
    <w:rsid w:val="733E131A"/>
    <w:rsid w:val="73426189"/>
    <w:rsid w:val="73430029"/>
    <w:rsid w:val="738F4243"/>
    <w:rsid w:val="73AF7CC3"/>
    <w:rsid w:val="73B07597"/>
    <w:rsid w:val="73C44DF0"/>
    <w:rsid w:val="73EE2B97"/>
    <w:rsid w:val="73F2195D"/>
    <w:rsid w:val="7400051E"/>
    <w:rsid w:val="74220495"/>
    <w:rsid w:val="742F60FC"/>
    <w:rsid w:val="743B50B2"/>
    <w:rsid w:val="745B39A7"/>
    <w:rsid w:val="74827185"/>
    <w:rsid w:val="74836A59"/>
    <w:rsid w:val="74924E27"/>
    <w:rsid w:val="749B0247"/>
    <w:rsid w:val="749E3893"/>
    <w:rsid w:val="74B57A97"/>
    <w:rsid w:val="74C4154C"/>
    <w:rsid w:val="750D4B8A"/>
    <w:rsid w:val="75271ADB"/>
    <w:rsid w:val="75497CA3"/>
    <w:rsid w:val="7557416E"/>
    <w:rsid w:val="757A60AE"/>
    <w:rsid w:val="7590605C"/>
    <w:rsid w:val="75A66EA3"/>
    <w:rsid w:val="75A86778"/>
    <w:rsid w:val="75AB7FC4"/>
    <w:rsid w:val="75B569F2"/>
    <w:rsid w:val="75BA021D"/>
    <w:rsid w:val="75C4732A"/>
    <w:rsid w:val="75E579CC"/>
    <w:rsid w:val="761756AB"/>
    <w:rsid w:val="76257065"/>
    <w:rsid w:val="762A7AD4"/>
    <w:rsid w:val="76393874"/>
    <w:rsid w:val="76397D18"/>
    <w:rsid w:val="766308F1"/>
    <w:rsid w:val="7669212E"/>
    <w:rsid w:val="766F01AC"/>
    <w:rsid w:val="76C07AF1"/>
    <w:rsid w:val="76CF41D8"/>
    <w:rsid w:val="76D67314"/>
    <w:rsid w:val="76DB2B7D"/>
    <w:rsid w:val="76E067DC"/>
    <w:rsid w:val="76F854DD"/>
    <w:rsid w:val="77071BC4"/>
    <w:rsid w:val="772B58B2"/>
    <w:rsid w:val="776A5740"/>
    <w:rsid w:val="776C14F0"/>
    <w:rsid w:val="77784870"/>
    <w:rsid w:val="779C6EAE"/>
    <w:rsid w:val="77A432D2"/>
    <w:rsid w:val="77DA2E34"/>
    <w:rsid w:val="77DF044B"/>
    <w:rsid w:val="780A371A"/>
    <w:rsid w:val="780B7492"/>
    <w:rsid w:val="780D7AF1"/>
    <w:rsid w:val="781C33ED"/>
    <w:rsid w:val="782B3690"/>
    <w:rsid w:val="783267CC"/>
    <w:rsid w:val="7833503D"/>
    <w:rsid w:val="786170B2"/>
    <w:rsid w:val="78746DE5"/>
    <w:rsid w:val="787B4617"/>
    <w:rsid w:val="787F1108"/>
    <w:rsid w:val="78986F77"/>
    <w:rsid w:val="78A51694"/>
    <w:rsid w:val="78D61108"/>
    <w:rsid w:val="78D83818"/>
    <w:rsid w:val="78F477F3"/>
    <w:rsid w:val="7908577F"/>
    <w:rsid w:val="793439F5"/>
    <w:rsid w:val="793D367B"/>
    <w:rsid w:val="793F5645"/>
    <w:rsid w:val="795310F0"/>
    <w:rsid w:val="7955321E"/>
    <w:rsid w:val="795C61F7"/>
    <w:rsid w:val="795D3D1D"/>
    <w:rsid w:val="796E3D99"/>
    <w:rsid w:val="79817A0B"/>
    <w:rsid w:val="7984574E"/>
    <w:rsid w:val="799139C7"/>
    <w:rsid w:val="79A02EE8"/>
    <w:rsid w:val="79A03FCF"/>
    <w:rsid w:val="79BD5174"/>
    <w:rsid w:val="79C21DD2"/>
    <w:rsid w:val="79D53106"/>
    <w:rsid w:val="79EE2BC7"/>
    <w:rsid w:val="79F93A46"/>
    <w:rsid w:val="79FD0865"/>
    <w:rsid w:val="79FE72AE"/>
    <w:rsid w:val="79FF6E35"/>
    <w:rsid w:val="7A0B3779"/>
    <w:rsid w:val="7A410F49"/>
    <w:rsid w:val="7A562872"/>
    <w:rsid w:val="7A57076C"/>
    <w:rsid w:val="7A796935"/>
    <w:rsid w:val="7AB7E244"/>
    <w:rsid w:val="7AB80989"/>
    <w:rsid w:val="7AC34054"/>
    <w:rsid w:val="7AEE7323"/>
    <w:rsid w:val="7B152B01"/>
    <w:rsid w:val="7B1D5512"/>
    <w:rsid w:val="7B1F572E"/>
    <w:rsid w:val="7B7B6CE0"/>
    <w:rsid w:val="7B8D7C88"/>
    <w:rsid w:val="7BE97AEA"/>
    <w:rsid w:val="7C0E12FE"/>
    <w:rsid w:val="7C252C88"/>
    <w:rsid w:val="7C596A1E"/>
    <w:rsid w:val="7C7123FD"/>
    <w:rsid w:val="7C870086"/>
    <w:rsid w:val="7C9F3CAC"/>
    <w:rsid w:val="7CA53A11"/>
    <w:rsid w:val="7CB43C54"/>
    <w:rsid w:val="7CB479A6"/>
    <w:rsid w:val="7CC61BD9"/>
    <w:rsid w:val="7CE22FC4"/>
    <w:rsid w:val="7CEC7892"/>
    <w:rsid w:val="7CEE109F"/>
    <w:rsid w:val="7CF809B2"/>
    <w:rsid w:val="7CF95B0B"/>
    <w:rsid w:val="7CFE0DF7"/>
    <w:rsid w:val="7D007C96"/>
    <w:rsid w:val="7D5316BF"/>
    <w:rsid w:val="7D537911"/>
    <w:rsid w:val="7D731D61"/>
    <w:rsid w:val="7D86274A"/>
    <w:rsid w:val="7D8E48D2"/>
    <w:rsid w:val="7D9341B1"/>
    <w:rsid w:val="7DCB394B"/>
    <w:rsid w:val="7DD24CD9"/>
    <w:rsid w:val="7DDA3B8E"/>
    <w:rsid w:val="7DEF22B8"/>
    <w:rsid w:val="7E065567"/>
    <w:rsid w:val="7E355268"/>
    <w:rsid w:val="7E417769"/>
    <w:rsid w:val="7E464D80"/>
    <w:rsid w:val="7E53749D"/>
    <w:rsid w:val="7E9F26E2"/>
    <w:rsid w:val="7EA83C8C"/>
    <w:rsid w:val="7ECE2AEB"/>
    <w:rsid w:val="7ECE3A16"/>
    <w:rsid w:val="7ED93E46"/>
    <w:rsid w:val="7F45772D"/>
    <w:rsid w:val="7F544F27"/>
    <w:rsid w:val="7F771683"/>
    <w:rsid w:val="7F7F3F59"/>
    <w:rsid w:val="7F82628B"/>
    <w:rsid w:val="7F914720"/>
    <w:rsid w:val="7F9B559F"/>
    <w:rsid w:val="7FA32CA3"/>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12</Pages>
  <Words>5875</Words>
  <Characters>6447</Characters>
  <Lines>56</Lines>
  <Paragraphs>15</Paragraphs>
  <TotalTime>64</TotalTime>
  <ScaleCrop>false</ScaleCrop>
  <LinksUpToDate>false</LinksUpToDate>
  <CharactersWithSpaces>7133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肖肖</cp:lastModifiedBy>
  <cp:lastPrinted>2019-04-19T07:02:00Z</cp:lastPrinted>
  <dcterms:modified xsi:type="dcterms:W3CDTF">2026-04-03T01:15:57Z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F19D08C2DD054226A70AD001185DAF6A</vt:lpwstr>
  </property>
  <property fmtid="{D5CDD505-2E9C-101B-9397-08002B2CF9AE}" pid="4" name="KSOTemplateDocerSaveRecord">
    <vt:lpwstr>eyJoZGlkIjoiMzEzZDllMGEzMjY0YTk3ZDNjZDQ1YWE5NTdkYjJjMjUiLCJ1c2VySWQiOiIxMDA3OTMzMzY5In0=</vt:lpwstr>
  </property>
</Properties>
</file>