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04250A">
      <w:pPr>
        <w:rPr>
          <w:rFonts w:hint="eastAsia" w:ascii="宋体" w:hAnsi="宋体" w:eastAsia="宋体" w:cs="宋体"/>
          <w:b/>
          <w:bCs/>
          <w:kern w:val="1"/>
          <w:sz w:val="40"/>
          <w:szCs w:val="40"/>
        </w:rPr>
      </w:pPr>
    </w:p>
    <w:p w14:paraId="02F0CDE3">
      <w:pPr>
        <w:pStyle w:val="55"/>
        <w:ind w:left="0" w:leftChars="0" w:firstLine="0" w:firstLineChars="0"/>
        <w:jc w:val="center"/>
        <w:rPr>
          <w:rFonts w:hint="eastAsia" w:asciiTheme="minorEastAsia" w:hAnsiTheme="minorEastAsia" w:eastAsiaTheme="minorEastAsia" w:cstheme="minorEastAsia"/>
          <w:b w:val="0"/>
          <w:bCs w:val="0"/>
          <w:color w:val="auto"/>
          <w:kern w:val="2"/>
          <w:sz w:val="40"/>
          <w:szCs w:val="40"/>
          <w:lang w:val="en-US" w:eastAsia="zh-CN" w:bidi="ar-SA"/>
        </w:rPr>
      </w:pPr>
      <w:r>
        <w:rPr>
          <w:rFonts w:hint="eastAsia" w:asciiTheme="minorEastAsia" w:hAnsiTheme="minorEastAsia" w:eastAsiaTheme="minorEastAsia" w:cstheme="minorEastAsia"/>
          <w:b w:val="0"/>
          <w:bCs w:val="0"/>
          <w:color w:val="auto"/>
          <w:kern w:val="2"/>
          <w:sz w:val="40"/>
          <w:szCs w:val="40"/>
          <w:lang w:val="en-US" w:eastAsia="zh-CN" w:bidi="ar-SA"/>
        </w:rPr>
        <w:t>安庆铜矿2026年年度零星维修工程——土方作业类机械询比采购</w:t>
      </w:r>
    </w:p>
    <w:p w14:paraId="7CFA76A2">
      <w:pPr>
        <w:pStyle w:val="55"/>
        <w:ind w:left="0" w:leftChars="0" w:firstLine="0" w:firstLineChars="0"/>
        <w:jc w:val="center"/>
        <w:rPr>
          <w:rFonts w:hint="eastAsia" w:asciiTheme="minorEastAsia" w:hAnsiTheme="minorEastAsia" w:eastAsiaTheme="minorEastAsia" w:cstheme="minorEastAsia"/>
          <w:b w:val="0"/>
          <w:bCs w:val="0"/>
          <w:color w:val="auto"/>
          <w:kern w:val="2"/>
          <w:sz w:val="36"/>
          <w:szCs w:val="36"/>
          <w:lang w:val="en-US" w:eastAsia="zh-CN" w:bidi="ar-SA"/>
        </w:rPr>
      </w:pPr>
    </w:p>
    <w:p w14:paraId="7A204663">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5FF5E558">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551DC1D2">
      <w:pPr>
        <w:pStyle w:val="55"/>
      </w:pPr>
    </w:p>
    <w:p w14:paraId="10116F41">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17</w:t>
      </w:r>
    </w:p>
    <w:p w14:paraId="6C69148C">
      <w:pPr>
        <w:pStyle w:val="55"/>
        <w:rPr>
          <w:rFonts w:hint="eastAsia"/>
          <w:sz w:val="28"/>
          <w:szCs w:val="28"/>
          <w:lang w:val="en-US" w:eastAsia="zh-CN"/>
        </w:rPr>
      </w:pPr>
    </w:p>
    <w:p w14:paraId="0F194B29">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3903EF7F">
      <w:pPr>
        <w:pStyle w:val="55"/>
        <w:rPr>
          <w:sz w:val="28"/>
          <w:szCs w:val="28"/>
        </w:rPr>
      </w:pPr>
    </w:p>
    <w:p w14:paraId="09DA6F58">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26FF02A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C352C5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EA1A93A">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1.根据公司2025年3月起实施的《铜冠建安公司采购管理办法》等相关规定，第二建筑工程事业部通过公司外网平台组织</w:t>
      </w:r>
      <w:r>
        <w:rPr>
          <w:rFonts w:hint="eastAsia" w:ascii="仿宋" w:hAnsi="仿宋" w:eastAsia="仿宋" w:cs="仿宋"/>
          <w:strike w:val="0"/>
          <w:dstrike w:val="0"/>
          <w:sz w:val="24"/>
          <w:szCs w:val="24"/>
          <w:u w:val="single"/>
          <w:lang w:val="en-US" w:eastAsia="zh-CN"/>
        </w:rPr>
        <w:t>安庆铜矿2026年年度零星维修工程——土方作业类机械询比采购</w:t>
      </w:r>
      <w:r>
        <w:rPr>
          <w:rFonts w:hint="eastAsia" w:ascii="仿宋" w:hAnsi="仿宋" w:eastAsia="仿宋" w:cs="仿宋"/>
          <w:strike w:val="0"/>
          <w:dstrike w:val="0"/>
          <w:sz w:val="24"/>
          <w:szCs w:val="24"/>
          <w:u w:val="none"/>
          <w:lang w:val="en-US" w:eastAsia="zh-CN"/>
        </w:rPr>
        <w:t>。 </w:t>
      </w:r>
    </w:p>
    <w:p w14:paraId="2FE3E9DB">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2.本次询比采购采取不见面评审。 </w:t>
      </w:r>
    </w:p>
    <w:p w14:paraId="3B413395">
      <w:pPr>
        <w:spacing w:line="360" w:lineRule="auto"/>
        <w:jc w:val="center"/>
        <w:rPr>
          <w:rFonts w:hint="eastAsia" w:ascii="仿宋" w:hAnsi="仿宋" w:eastAsia="仿宋" w:cs="仿宋"/>
          <w:b/>
          <w:sz w:val="24"/>
          <w:szCs w:val="24"/>
        </w:rPr>
      </w:pPr>
    </w:p>
    <w:p w14:paraId="1EC2392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5D3249F5">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B7C792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25B650F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09</w:t>
      </w:r>
      <w:r>
        <w:rPr>
          <w:rFonts w:hint="eastAsia" w:ascii="仿宋" w:hAnsi="仿宋" w:eastAsia="仿宋" w:cs="仿宋"/>
          <w:sz w:val="24"/>
          <w:szCs w:val="24"/>
          <w:lang w:eastAsia="zh-CN"/>
        </w:rPr>
        <w:t>日</w:t>
      </w:r>
    </w:p>
    <w:p w14:paraId="4F1983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14FEB7C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5BF4FD3">
      <w:pPr>
        <w:spacing w:line="360" w:lineRule="auto"/>
        <w:jc w:val="center"/>
        <w:rPr>
          <w:rFonts w:hint="eastAsia" w:ascii="仿宋" w:hAnsi="仿宋" w:eastAsia="仿宋" w:cs="仿宋"/>
          <w:b/>
          <w:sz w:val="24"/>
          <w:szCs w:val="24"/>
        </w:rPr>
      </w:pPr>
    </w:p>
    <w:p w14:paraId="7845288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7E9EF1F3">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的具体内容如下：</w:t>
      </w:r>
      <w:r>
        <w:rPr>
          <w:rFonts w:hint="eastAsia" w:ascii="仿宋" w:hAnsi="仿宋" w:eastAsia="仿宋" w:cs="仿宋"/>
          <w:b w:val="0"/>
          <w:bCs w:val="0"/>
          <w:kern w:val="1"/>
          <w:sz w:val="24"/>
          <w:szCs w:val="24"/>
          <w:u w:val="single"/>
          <w:lang w:eastAsia="zh-CN"/>
        </w:rPr>
        <w:t>安庆铜矿2026年年度零星维修工程－-土方作业类机械询比采购</w:t>
      </w:r>
      <w:r>
        <w:rPr>
          <w:rFonts w:hint="eastAsia" w:ascii="仿宋" w:hAnsi="仿宋" w:eastAsia="仿宋" w:cs="仿宋"/>
          <w:b w:val="0"/>
          <w:bCs w:val="0"/>
          <w:color w:val="auto"/>
          <w:sz w:val="24"/>
          <w:szCs w:val="24"/>
          <w:u w:val="none"/>
          <w:lang w:val="en-US" w:eastAsia="zh-CN"/>
        </w:rPr>
        <w:t>（详见报价表）</w:t>
      </w:r>
      <w:r>
        <w:rPr>
          <w:rFonts w:hint="eastAsia" w:ascii="仿宋" w:hAnsi="仿宋" w:eastAsia="仿宋" w:cs="仿宋"/>
          <w:sz w:val="24"/>
          <w:szCs w:val="24"/>
          <w:u w:val="none"/>
        </w:rPr>
        <w:t>。</w:t>
      </w:r>
    </w:p>
    <w:p w14:paraId="055F267C">
      <w:pPr>
        <w:spacing w:line="360" w:lineRule="auto"/>
        <w:ind w:firstLine="490" w:firstLineChars="200"/>
        <w:jc w:val="left"/>
        <w:rPr>
          <w:rFonts w:hint="eastAsia" w:ascii="仿宋" w:hAnsi="仿宋" w:eastAsia="仿宋" w:cs="仿宋"/>
          <w:sz w:val="24"/>
          <w:szCs w:val="24"/>
        </w:rPr>
      </w:pPr>
    </w:p>
    <w:p w14:paraId="2FCA760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D5742D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0DDDD937">
      <w:pPr>
        <w:pStyle w:val="55"/>
        <w:ind w:left="0" w:leftChars="0" w:firstLine="0" w:firstLineChars="0"/>
        <w:rPr>
          <w:rFonts w:hint="eastAsia"/>
          <w:lang w:eastAsia="zh-CN"/>
        </w:rPr>
      </w:pPr>
    </w:p>
    <w:p w14:paraId="51CBD1ED">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三</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资格要求</w:t>
      </w:r>
    </w:p>
    <w:p w14:paraId="0EE506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在中华人民共和国境内依法经国家工商、税务机关登记注册。</w:t>
      </w:r>
    </w:p>
    <w:p w14:paraId="1765F274">
      <w:pPr>
        <w:spacing w:line="36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2.供应商</w:t>
      </w:r>
      <w:r>
        <w:rPr>
          <w:rFonts w:hint="eastAsia" w:ascii="仿宋" w:hAnsi="仿宋" w:eastAsia="仿宋" w:cs="仿宋"/>
          <w:sz w:val="24"/>
          <w:szCs w:val="24"/>
        </w:rPr>
        <w:t>须为一般纳税人或小规模纳税人。</w:t>
      </w:r>
    </w:p>
    <w:p w14:paraId="577EAC42">
      <w:pPr>
        <w:spacing w:line="360" w:lineRule="auto"/>
        <w:ind w:firstLine="490" w:firstLineChars="200"/>
        <w:rPr>
          <w:rFonts w:hint="eastAsia" w:ascii="仿宋" w:hAnsi="仿宋" w:eastAsia="仿宋" w:cs="仿宋"/>
          <w:sz w:val="24"/>
          <w:szCs w:val="24"/>
          <w:lang w:eastAsia="zh-CN"/>
        </w:rPr>
      </w:pPr>
      <w:r>
        <w:rPr>
          <w:rFonts w:hint="eastAsia" w:ascii="仿宋" w:hAnsi="仿宋" w:eastAsia="仿宋" w:cs="仿宋"/>
          <w:sz w:val="24"/>
          <w:szCs w:val="24"/>
          <w:lang w:eastAsia="zh-CN"/>
        </w:rPr>
        <w:t>3.供应商提供的相关资质证件均须在年审有效期内。</w:t>
      </w:r>
    </w:p>
    <w:p w14:paraId="3D02110A">
      <w:pPr>
        <w:spacing w:line="360" w:lineRule="auto"/>
        <w:ind w:firstLine="490" w:firstLineChars="200"/>
        <w:rPr>
          <w:rFonts w:hint="eastAsia" w:ascii="仿宋" w:hAnsi="仿宋" w:eastAsia="仿宋" w:cs="仿宋"/>
          <w:sz w:val="24"/>
          <w:szCs w:val="24"/>
          <w:lang w:eastAsia="zh-CN"/>
        </w:rPr>
      </w:pPr>
      <w:r>
        <w:rPr>
          <w:rFonts w:hint="eastAsia" w:ascii="仿宋" w:hAnsi="仿宋" w:eastAsia="仿宋" w:cs="仿宋"/>
          <w:sz w:val="24"/>
          <w:szCs w:val="24"/>
          <w:lang w:eastAsia="zh-CN"/>
        </w:rPr>
        <w:t>4.供应商营业执照所列示的经营范围必须涵盖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lang w:eastAsia="zh-CN"/>
        </w:rPr>
        <w:t>。</w:t>
      </w:r>
    </w:p>
    <w:p w14:paraId="49717B3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供应商近三年无重大失信和违法、违纪行为等不良记录。</w:t>
      </w:r>
    </w:p>
    <w:p w14:paraId="1CA40CAD">
      <w:pPr>
        <w:spacing w:line="360" w:lineRule="auto"/>
        <w:jc w:val="both"/>
        <w:rPr>
          <w:rFonts w:hint="eastAsia" w:ascii="仿宋" w:hAnsi="仿宋" w:eastAsia="仿宋" w:cs="仿宋"/>
          <w:b/>
          <w:sz w:val="24"/>
          <w:szCs w:val="24"/>
        </w:rPr>
      </w:pPr>
      <w:bookmarkStart w:id="2" w:name="_GoBack"/>
      <w:bookmarkEnd w:id="2"/>
    </w:p>
    <w:p w14:paraId="57C8A30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4B18C975">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w:t>
      </w:r>
      <w:r>
        <w:rPr>
          <w:rFonts w:hint="eastAsia" w:ascii="仿宋" w:hAnsi="仿宋" w:eastAsia="仿宋" w:cs="仿宋"/>
          <w:sz w:val="24"/>
          <w:szCs w:val="24"/>
          <w:lang w:eastAsia="zh-CN"/>
        </w:rPr>
        <w:t>做</w:t>
      </w:r>
      <w:r>
        <w:rPr>
          <w:rFonts w:hint="eastAsia" w:ascii="仿宋" w:hAnsi="仿宋" w:eastAsia="仿宋" w:cs="仿宋"/>
          <w:sz w:val="24"/>
          <w:szCs w:val="24"/>
        </w:rPr>
        <w:t>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4DD29E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w:t>
      </w:r>
      <w:r>
        <w:rPr>
          <w:rFonts w:hint="eastAsia" w:ascii="仿宋" w:hAnsi="仿宋" w:eastAsia="仿宋" w:cs="仿宋"/>
          <w:sz w:val="24"/>
          <w:szCs w:val="24"/>
          <w:lang w:eastAsia="zh-CN"/>
        </w:rPr>
        <w:t>其他</w:t>
      </w:r>
      <w:r>
        <w:rPr>
          <w:rFonts w:hint="eastAsia" w:ascii="仿宋" w:hAnsi="仿宋" w:eastAsia="仿宋" w:cs="仿宋"/>
          <w:sz w:val="24"/>
          <w:szCs w:val="24"/>
        </w:rPr>
        <w:t>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19FD0EBA">
      <w:pPr>
        <w:spacing w:line="360" w:lineRule="auto"/>
        <w:ind w:firstLine="490" w:firstLineChars="200"/>
        <w:rPr>
          <w:rFonts w:hint="eastAsia" w:ascii="仿宋" w:hAnsi="仿宋" w:eastAsia="仿宋" w:cs="仿宋"/>
          <w:sz w:val="24"/>
          <w:szCs w:val="24"/>
        </w:rPr>
      </w:pPr>
    </w:p>
    <w:p w14:paraId="11403C7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668C615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w:t>
      </w:r>
      <w:r>
        <w:rPr>
          <w:rFonts w:hint="eastAsia" w:ascii="仿宋" w:hAnsi="仿宋" w:eastAsia="仿宋" w:cs="仿宋"/>
          <w:sz w:val="24"/>
          <w:szCs w:val="24"/>
        </w:rPr>
        <w:t>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176EB7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47990A3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08</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3F5B88D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332A7E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5.</w:t>
      </w:r>
      <w:r>
        <w:rPr>
          <w:rFonts w:hint="eastAsia" w:ascii="仿宋" w:hAnsi="仿宋" w:eastAsia="仿宋" w:cs="仿宋"/>
          <w:sz w:val="24"/>
          <w:szCs w:val="24"/>
        </w:rPr>
        <w:t>联 系 人：</w:t>
      </w:r>
      <w:r>
        <w:rPr>
          <w:rFonts w:hint="eastAsia" w:ascii="仿宋" w:hAnsi="仿宋" w:eastAsia="仿宋" w:cs="仿宋"/>
          <w:b w:val="0"/>
          <w:bCs w:val="0"/>
          <w:sz w:val="24"/>
          <w:szCs w:val="24"/>
          <w:u w:val="single"/>
          <w:lang w:eastAsia="zh-CN"/>
        </w:rPr>
        <w:t>陶叶玲（13965204644）</w:t>
      </w:r>
    </w:p>
    <w:p w14:paraId="083D80FC">
      <w:pPr>
        <w:spacing w:line="360" w:lineRule="auto"/>
        <w:jc w:val="both"/>
        <w:rPr>
          <w:rFonts w:hint="eastAsia" w:ascii="仿宋" w:hAnsi="仿宋" w:eastAsia="仿宋" w:cs="仿宋"/>
          <w:b/>
          <w:sz w:val="24"/>
          <w:szCs w:val="24"/>
        </w:rPr>
      </w:pPr>
    </w:p>
    <w:p w14:paraId="686D2F3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11AF4ED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1.响应文件</w:t>
      </w:r>
      <w:r>
        <w:rPr>
          <w:rFonts w:hint="eastAsia" w:ascii="仿宋" w:hAnsi="仿宋" w:eastAsia="仿宋" w:cs="仿宋"/>
          <w:sz w:val="24"/>
          <w:szCs w:val="24"/>
        </w:rPr>
        <w:t>递交的截止时间：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09</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1E63A71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2.响应文件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3B5DDB7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3.响应文件</w:t>
      </w:r>
      <w:r>
        <w:rPr>
          <w:rFonts w:hint="eastAsia" w:ascii="仿宋" w:hAnsi="仿宋" w:eastAsia="仿宋" w:cs="仿宋"/>
          <w:sz w:val="24"/>
          <w:szCs w:val="24"/>
        </w:rPr>
        <w:t>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5D1455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3C8D79E3">
      <w:pPr>
        <w:spacing w:line="360" w:lineRule="auto"/>
        <w:jc w:val="both"/>
        <w:rPr>
          <w:rFonts w:hint="eastAsia" w:ascii="仿宋" w:hAnsi="仿宋" w:eastAsia="仿宋" w:cs="仿宋"/>
          <w:b/>
          <w:sz w:val="24"/>
          <w:szCs w:val="24"/>
          <w:lang w:val="en-US" w:eastAsia="zh-CN"/>
        </w:rPr>
      </w:pPr>
    </w:p>
    <w:p w14:paraId="1EFF618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6C629E7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1.</w:t>
      </w:r>
      <w:r>
        <w:rPr>
          <w:rFonts w:hint="eastAsia" w:ascii="仿宋" w:hAnsi="仿宋" w:eastAsia="仿宋" w:cs="仿宋"/>
          <w:sz w:val="24"/>
          <w:szCs w:val="24"/>
        </w:rPr>
        <w:t>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077A2A72">
      <w:pPr>
        <w:spacing w:line="360" w:lineRule="auto"/>
        <w:ind w:firstLine="558" w:firstLineChars="228"/>
        <w:rPr>
          <w:rFonts w:hint="eastAsia" w:ascii="仿宋" w:hAnsi="仿宋" w:eastAsia="仿宋" w:cs="仿宋"/>
          <w:b w:val="0"/>
          <w:bCs w:val="0"/>
          <w:kern w:val="1"/>
          <w:sz w:val="24"/>
          <w:szCs w:val="24"/>
          <w:u w:val="none"/>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b w:val="0"/>
          <w:bCs w:val="0"/>
          <w:kern w:val="1"/>
          <w:sz w:val="24"/>
          <w:szCs w:val="24"/>
          <w:u w:val="none"/>
          <w:lang w:eastAsia="zh-CN"/>
        </w:rPr>
        <w:t>安庆铜矿2026年年度零星维修工程</w:t>
      </w:r>
    </w:p>
    <w:p w14:paraId="2268E3D0">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安庆铜矿内</w:t>
      </w:r>
    </w:p>
    <w:p w14:paraId="7D9A460E">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w:t>
      </w:r>
      <w:r>
        <w:rPr>
          <w:rFonts w:hint="eastAsia" w:ascii="仿宋" w:hAnsi="仿宋" w:eastAsia="仿宋" w:cs="仿宋"/>
          <w:sz w:val="24"/>
          <w:szCs w:val="24"/>
          <w:lang w:val="en-US" w:eastAsia="zh-CN"/>
        </w:rPr>
        <w:t>机械对现场土方进行开挖、运输、回填等</w:t>
      </w:r>
    </w:p>
    <w:p w14:paraId="270B458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sz w:val="24"/>
          <w:szCs w:val="24"/>
          <w:lang w:val="en-US" w:eastAsia="zh-CN"/>
        </w:rPr>
        <w:t>365</w:t>
      </w:r>
      <w:r>
        <w:rPr>
          <w:rFonts w:hint="eastAsia" w:ascii="仿宋" w:hAnsi="仿宋" w:eastAsia="仿宋" w:cs="仿宋"/>
          <w:sz w:val="24"/>
          <w:szCs w:val="24"/>
        </w:rPr>
        <w:t>天（具体租期以建设单位安排的工作内容为准）</w:t>
      </w:r>
    </w:p>
    <w:p w14:paraId="75868785">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w:t>
      </w:r>
      <w:r>
        <w:rPr>
          <w:rFonts w:hint="eastAsia" w:ascii="仿宋" w:hAnsi="仿宋" w:eastAsia="仿宋" w:cs="仿宋"/>
          <w:color w:val="auto"/>
          <w:sz w:val="24"/>
          <w:szCs w:val="24"/>
        </w:rPr>
        <w:t>固定单价</w:t>
      </w:r>
    </w:p>
    <w:p w14:paraId="07FD4D4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付款方式</w:t>
      </w:r>
    </w:p>
    <w:p w14:paraId="1D4293CF">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rPr>
        <w:t>自施工开始，铜冠建安第二建筑工程事业部每月根据成交人开具的机械结算方单进行审核。成交人按月开具增值税专用发票，并送交部门当月入账。机械进度款次月按进账发票额50%支付，当年春节前付至进账发票总额</w:t>
      </w:r>
      <w:r>
        <w:rPr>
          <w:rFonts w:hint="eastAsia" w:ascii="仿宋" w:hAnsi="仿宋" w:eastAsia="仿宋" w:cs="仿宋"/>
          <w:sz w:val="24"/>
          <w:highlight w:val="none"/>
        </w:rPr>
        <w:t>70%，剩30%</w:t>
      </w:r>
      <w:r>
        <w:rPr>
          <w:rFonts w:hint="eastAsia" w:ascii="仿宋" w:hAnsi="仿宋" w:eastAsia="仿宋" w:cs="仿宋"/>
          <w:sz w:val="24"/>
        </w:rPr>
        <w:t>的余款次年春节前支付至90%，第三年春节前付清。（成交人需开具与机械结算方单审核金额一致，且合法有效的增值税专用发票给询比采购单位。）</w:t>
      </w:r>
    </w:p>
    <w:p w14:paraId="7A8E3FF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报价相关要求</w:t>
      </w:r>
    </w:p>
    <w:p w14:paraId="0D242469">
      <w:pPr>
        <w:spacing w:line="360" w:lineRule="auto"/>
        <w:ind w:firstLine="558" w:firstLineChars="228"/>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3.1</w:t>
      </w:r>
      <w:r>
        <w:rPr>
          <w:rFonts w:hint="eastAsia" w:ascii="仿宋" w:hAnsi="仿宋" w:eastAsia="仿宋" w:cs="仿宋"/>
          <w:color w:val="auto"/>
          <w:sz w:val="24"/>
          <w:szCs w:val="24"/>
        </w:rPr>
        <w:t>本次</w:t>
      </w:r>
      <w:r>
        <w:rPr>
          <w:rFonts w:hint="eastAsia" w:ascii="仿宋" w:hAnsi="仿宋" w:eastAsia="仿宋" w:cs="仿宋"/>
          <w:color w:val="auto"/>
          <w:sz w:val="24"/>
          <w:szCs w:val="24"/>
          <w:u w:val="none"/>
          <w:lang w:val="en-US" w:eastAsia="zh-CN"/>
        </w:rPr>
        <w:t>询比采购，</w:t>
      </w:r>
      <w:r>
        <w:rPr>
          <w:rFonts w:hint="eastAsia" w:ascii="仿宋" w:hAnsi="仿宋" w:eastAsia="仿宋" w:cs="仿宋"/>
          <w:color w:val="auto"/>
          <w:sz w:val="24"/>
          <w:szCs w:val="24"/>
          <w:lang w:val="en-US" w:eastAsia="zh-CN"/>
        </w:rPr>
        <w:t>分</w:t>
      </w:r>
      <w:r>
        <w:rPr>
          <w:rFonts w:hint="eastAsia" w:ascii="仿宋" w:hAnsi="仿宋" w:eastAsia="仿宋" w:cs="仿宋"/>
          <w:color w:val="auto"/>
          <w:sz w:val="24"/>
          <w:szCs w:val="24"/>
        </w:rPr>
        <w:t>土方计量报价单和机械计时报价单两张报价单，评审后将基于综合结果仅推荐一家成交候选人</w:t>
      </w:r>
      <w:r>
        <w:rPr>
          <w:rFonts w:hint="eastAsia" w:ascii="仿宋" w:hAnsi="仿宋" w:eastAsia="仿宋" w:cs="仿宋"/>
          <w:color w:val="auto"/>
          <w:sz w:val="24"/>
          <w:szCs w:val="24"/>
          <w:lang w:eastAsia="zh-CN"/>
        </w:rPr>
        <w:t>。</w:t>
      </w:r>
    </w:p>
    <w:p w14:paraId="1A69D230">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3.2报价单设置与报价要求</w:t>
      </w:r>
    </w:p>
    <w:p w14:paraId="34409287">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（1）土方计量报价单​</w:t>
      </w:r>
    </w:p>
    <w:p w14:paraId="1D3AA556">
      <w:pPr>
        <w:spacing w:line="360" w:lineRule="auto"/>
        <w:ind w:firstLine="558" w:firstLineChars="228"/>
        <w:rPr>
          <w:rFonts w:hint="eastAsia" w:ascii="仿宋" w:hAnsi="仿宋" w:eastAsia="仿宋" w:cs="仿宋"/>
          <w:b/>
          <w:bCs/>
          <w:color w:val="FF0000"/>
          <w:sz w:val="24"/>
          <w:szCs w:val="24"/>
          <w:u w:val="none"/>
          <w:lang w:val="en-US" w:eastAsia="zh-CN"/>
        </w:rPr>
      </w:pPr>
      <w:r>
        <w:rPr>
          <w:rFonts w:hint="eastAsia" w:ascii="仿宋" w:hAnsi="仿宋" w:eastAsia="仿宋" w:cs="仿宋"/>
          <w:color w:val="FF0000"/>
          <w:sz w:val="24"/>
          <w:szCs w:val="24"/>
          <w:u w:val="none"/>
          <w:lang w:val="en-US" w:eastAsia="zh-CN"/>
        </w:rPr>
        <w:t>本次询比采购，土方计量最高限价为固定单价。供应商需按工程量清单填报单价，报价单位为“元/m³”。</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r>
        <w:rPr>
          <w:rFonts w:hint="eastAsia" w:ascii="仿宋" w:hAnsi="仿宋" w:eastAsia="仿宋" w:cs="仿宋"/>
          <w:color w:val="FF0000"/>
          <w:sz w:val="24"/>
          <w:szCs w:val="24"/>
          <w:lang w:eastAsia="zh-CN"/>
        </w:rPr>
        <w:t>）</w:t>
      </w:r>
    </w:p>
    <w:p w14:paraId="260FD265">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（2）机械计时报价单</w:t>
      </w:r>
    </w:p>
    <w:p w14:paraId="0D0186A5">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FF0000"/>
          <w:sz w:val="24"/>
          <w:szCs w:val="24"/>
          <w:u w:val="none"/>
          <w:lang w:val="en-US" w:eastAsia="zh-CN"/>
        </w:rPr>
        <w:t>本次询比采购，机械计时报价</w:t>
      </w:r>
      <w:r>
        <w:rPr>
          <w:rFonts w:hint="eastAsia" w:ascii="仿宋" w:hAnsi="仿宋" w:eastAsia="仿宋" w:cs="仿宋"/>
          <w:color w:val="FF0000"/>
          <w:sz w:val="24"/>
          <w:szCs w:val="24"/>
          <w:u w:val="none"/>
          <w:lang w:eastAsia="zh-CN"/>
        </w:rPr>
        <w:t>下浮率的计算需以铜冠建安公司202</w:t>
      </w:r>
      <w:r>
        <w:rPr>
          <w:rFonts w:hint="eastAsia" w:ascii="仿宋" w:hAnsi="仿宋" w:eastAsia="仿宋" w:cs="仿宋"/>
          <w:color w:val="FF0000"/>
          <w:sz w:val="24"/>
          <w:szCs w:val="24"/>
          <w:u w:val="none"/>
          <w:lang w:val="en-US" w:eastAsia="zh-CN"/>
        </w:rPr>
        <w:t>6</w:t>
      </w:r>
      <w:r>
        <w:rPr>
          <w:rFonts w:hint="eastAsia" w:ascii="仿宋" w:hAnsi="仿宋" w:eastAsia="仿宋" w:cs="仿宋"/>
          <w:color w:val="FF0000"/>
          <w:sz w:val="24"/>
          <w:szCs w:val="24"/>
          <w:u w:val="none"/>
          <w:lang w:eastAsia="zh-CN"/>
        </w:rPr>
        <w:t>年机械设备租赁指导价格为基准（即计费基数），供应商报价仅提交下浮率。</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77D41C4D">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b w:val="0"/>
          <w:bCs w:val="0"/>
          <w:color w:val="auto"/>
          <w:sz w:val="24"/>
          <w:szCs w:val="24"/>
          <w:u w:val="none"/>
          <w:lang w:eastAsia="zh-CN"/>
        </w:rPr>
        <w:t>（</w:t>
      </w:r>
      <w:r>
        <w:rPr>
          <w:rFonts w:hint="eastAsia" w:ascii="仿宋" w:hAnsi="仿宋" w:eastAsia="仿宋" w:cs="仿宋"/>
          <w:b w:val="0"/>
          <w:bCs w:val="0"/>
          <w:color w:val="auto"/>
          <w:sz w:val="24"/>
          <w:szCs w:val="24"/>
          <w:u w:val="none"/>
          <w:lang w:val="en-US" w:eastAsia="zh-CN"/>
        </w:rPr>
        <w:t>3</w:t>
      </w:r>
      <w:r>
        <w:rPr>
          <w:rFonts w:hint="eastAsia" w:ascii="仿宋" w:hAnsi="仿宋" w:eastAsia="仿宋" w:cs="仿宋"/>
          <w:b w:val="0"/>
          <w:bCs w:val="0"/>
          <w:color w:val="auto"/>
          <w:sz w:val="24"/>
          <w:szCs w:val="24"/>
          <w:u w:val="none"/>
          <w:lang w:eastAsia="zh-CN"/>
        </w:rPr>
        <w:t>）</w:t>
      </w:r>
      <w:r>
        <w:rPr>
          <w:rFonts w:hint="eastAsia" w:ascii="仿宋" w:hAnsi="仿宋" w:eastAsia="仿宋" w:cs="仿宋"/>
          <w:b/>
          <w:bCs/>
          <w:color w:val="auto"/>
          <w:sz w:val="24"/>
          <w:szCs w:val="24"/>
          <w:u w:val="none"/>
          <w:lang w:eastAsia="zh-CN"/>
        </w:rPr>
        <w:t>下浮率的计算式及相关规则如下：</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以下计算式，均默认报价不含税</w:t>
      </w:r>
      <w:r>
        <w:rPr>
          <w:rFonts w:hint="eastAsia" w:ascii="仿宋" w:hAnsi="仿宋" w:eastAsia="仿宋" w:cs="仿宋"/>
          <w:color w:val="auto"/>
          <w:sz w:val="24"/>
          <w:szCs w:val="24"/>
          <w:u w:val="none"/>
          <w:lang w:eastAsia="zh-CN"/>
        </w:rPr>
        <w:t>）</w:t>
      </w:r>
    </w:p>
    <w:p w14:paraId="15D2D28D">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①</w:t>
      </w:r>
      <w:r>
        <w:rPr>
          <w:rFonts w:hint="eastAsia" w:ascii="仿宋" w:hAnsi="仿宋" w:eastAsia="仿宋" w:cs="仿宋"/>
          <w:color w:val="auto"/>
          <w:sz w:val="24"/>
          <w:szCs w:val="24"/>
          <w:u w:val="none"/>
          <w:lang w:eastAsia="zh-CN"/>
        </w:rPr>
        <w:t>下浮率定义与计算式​</w:t>
      </w:r>
    </w:p>
    <w:p w14:paraId="4DCDD9A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​下浮率表示供应商报价相对于指导价格的优惠比例，计算公式为：</w:t>
      </w:r>
    </w:p>
    <w:p w14:paraId="0D5EAC8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w:t>
      </w:r>
      <w:r>
        <w:rPr>
          <w:rFonts w:hint="eastAsia" w:ascii="仿宋" w:hAnsi="仿宋" w:eastAsia="仿宋" w:cs="仿宋"/>
          <w:color w:val="auto"/>
          <w:sz w:val="24"/>
          <w:szCs w:val="24"/>
          <w:u w:val="none"/>
          <w:lang w:val="en-US" w:eastAsia="zh-CN"/>
        </w:rPr>
        <w:t>=（</w:t>
      </w:r>
      <w:r>
        <w:rPr>
          <w:rFonts w:hint="eastAsia" w:ascii="仿宋" w:hAnsi="仿宋" w:eastAsia="仿宋" w:cs="仿宋"/>
          <w:color w:val="auto"/>
          <w:sz w:val="24"/>
          <w:szCs w:val="24"/>
          <w:u w:val="none"/>
          <w:lang w:eastAsia="zh-CN"/>
        </w:rPr>
        <w:t>指导价-供应商报价）/指导价×100%​​</w:t>
      </w:r>
    </w:p>
    <w:p w14:paraId="6DB8FCC2">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其中：</w:t>
      </w:r>
    </w:p>
    <w:p w14:paraId="0021FC2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​指导价：铜冠建安公司202</w:t>
      </w:r>
      <w:r>
        <w:rPr>
          <w:rFonts w:hint="eastAsia" w:ascii="仿宋" w:hAnsi="仿宋" w:eastAsia="仿宋" w:cs="仿宋"/>
          <w:color w:val="auto"/>
          <w:sz w:val="24"/>
          <w:szCs w:val="24"/>
          <w:u w:val="none"/>
          <w:lang w:val="en-US" w:eastAsia="zh-CN"/>
        </w:rPr>
        <w:t>6</w:t>
      </w:r>
      <w:r>
        <w:rPr>
          <w:rFonts w:hint="eastAsia" w:ascii="仿宋" w:hAnsi="仿宋" w:eastAsia="仿宋" w:cs="仿宋"/>
          <w:color w:val="auto"/>
          <w:sz w:val="24"/>
          <w:szCs w:val="24"/>
          <w:u w:val="none"/>
          <w:lang w:eastAsia="zh-CN"/>
        </w:rPr>
        <w:t>年机械设备租赁指导价格（即基准价）；</w:t>
      </w:r>
    </w:p>
    <w:p w14:paraId="1EAC9EB5">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​供应商报价：供应商根据指导价下浮后的实际租赁报价。</w:t>
      </w:r>
    </w:p>
    <w:p w14:paraId="13BF6C6F">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②</w:t>
      </w:r>
      <w:r>
        <w:rPr>
          <w:rFonts w:hint="eastAsia" w:ascii="仿宋" w:hAnsi="仿宋" w:eastAsia="仿宋" w:cs="仿宋"/>
          <w:color w:val="auto"/>
          <w:sz w:val="24"/>
          <w:szCs w:val="24"/>
          <w:u w:val="none"/>
          <w:lang w:eastAsia="zh-CN"/>
        </w:rPr>
        <w:t>报价有效性规则​</w:t>
      </w:r>
    </w:p>
    <w:p w14:paraId="4273787D">
      <w:pPr>
        <w:spacing w:line="360" w:lineRule="auto"/>
        <w:ind w:firstLine="558" w:firstLineChars="228"/>
        <w:rPr>
          <w:rFonts w:hint="eastAsia" w:ascii="仿宋" w:hAnsi="仿宋" w:eastAsia="仿宋" w:cs="仿宋"/>
          <w:b/>
          <w:bCs/>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b/>
          <w:bCs/>
          <w:color w:val="auto"/>
          <w:sz w:val="24"/>
          <w:szCs w:val="24"/>
          <w:u w:val="none"/>
          <w:lang w:eastAsia="zh-CN"/>
        </w:rPr>
        <w:t>最低下浮率要求：下浮率不得低于</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%（即≥</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%），否则视为无效报价。</w:t>
      </w:r>
    </w:p>
    <w:p w14:paraId="05308649">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（最</w:t>
      </w:r>
      <w:r>
        <w:rPr>
          <w:rFonts w:hint="eastAsia" w:ascii="仿宋" w:hAnsi="仿宋" w:eastAsia="仿宋" w:cs="仿宋"/>
          <w:color w:val="auto"/>
          <w:sz w:val="24"/>
          <w:szCs w:val="24"/>
          <w:u w:val="none"/>
          <w:lang w:val="en-US" w:eastAsia="zh-CN"/>
        </w:rPr>
        <w:t>低下浮1</w:t>
      </w:r>
      <w:r>
        <w:rPr>
          <w:rFonts w:hint="eastAsia" w:ascii="仿宋" w:hAnsi="仿宋" w:eastAsia="仿宋" w:cs="仿宋"/>
          <w:color w:val="auto"/>
          <w:sz w:val="24"/>
          <w:szCs w:val="24"/>
          <w:u w:val="none"/>
          <w:lang w:eastAsia="zh-CN"/>
        </w:rPr>
        <w:t>%对应最低优惠要求，即供应商至少需让利</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%（如1000元设备最低实付9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0元），避免恶性竞争或虚高报价。）</w:t>
      </w:r>
    </w:p>
    <w:p w14:paraId="22F2C574">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③</w:t>
      </w:r>
      <w:r>
        <w:rPr>
          <w:rFonts w:hint="eastAsia" w:ascii="仿宋" w:hAnsi="仿宋" w:eastAsia="仿宋" w:cs="仿宋"/>
          <w:color w:val="auto"/>
          <w:sz w:val="24"/>
          <w:szCs w:val="24"/>
          <w:u w:val="none"/>
          <w:lang w:eastAsia="zh-CN"/>
        </w:rPr>
        <w:t>实际租赁价格计算​</w:t>
      </w:r>
    </w:p>
    <w:p w14:paraId="32636657">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w:t>
      </w:r>
      <w:r>
        <w:rPr>
          <w:rFonts w:hint="eastAsia" w:ascii="仿宋" w:hAnsi="仿宋" w:eastAsia="仿宋" w:cs="仿宋"/>
          <w:color w:val="auto"/>
          <w:sz w:val="24"/>
          <w:szCs w:val="24"/>
          <w:u w:val="none"/>
          <w:lang w:val="en-US" w:eastAsia="zh-CN"/>
        </w:rPr>
        <w:t>填报</w:t>
      </w:r>
      <w:r>
        <w:rPr>
          <w:rFonts w:hint="eastAsia" w:ascii="仿宋" w:hAnsi="仿宋" w:eastAsia="仿宋" w:cs="仿宋"/>
          <w:color w:val="auto"/>
          <w:sz w:val="24"/>
          <w:szCs w:val="24"/>
          <w:u w:val="none"/>
          <w:lang w:eastAsia="zh-CN"/>
        </w:rPr>
        <w:t>下浮率后，实际租赁价格按以下公式计算：</w:t>
      </w:r>
    </w:p>
    <w:p w14:paraId="171F213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​实际租赁价格=指导价×(1-下浮率）​​</w:t>
      </w:r>
    </w:p>
    <w:p w14:paraId="1345570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例如：</w:t>
      </w:r>
    </w:p>
    <w:p w14:paraId="77AFFAD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若指导价为</w:t>
      </w:r>
      <w:r>
        <w:rPr>
          <w:rFonts w:hint="eastAsia" w:ascii="仿宋" w:hAnsi="仿宋" w:eastAsia="仿宋" w:cs="仿宋"/>
          <w:color w:val="auto"/>
          <w:sz w:val="24"/>
          <w:szCs w:val="24"/>
          <w:u w:val="none"/>
          <w:lang w:val="en-US" w:eastAsia="zh-CN"/>
        </w:rPr>
        <w:t>1000</w:t>
      </w:r>
      <w:r>
        <w:rPr>
          <w:rFonts w:hint="eastAsia" w:ascii="仿宋" w:hAnsi="仿宋" w:eastAsia="仿宋" w:cs="仿宋"/>
          <w:color w:val="auto"/>
          <w:sz w:val="24"/>
          <w:szCs w:val="24"/>
          <w:u w:val="none"/>
          <w:lang w:eastAsia="zh-CN"/>
        </w:rPr>
        <w:t>元，下浮率报5%，则实际价格=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×(1-5%)=</w:t>
      </w:r>
      <w:r>
        <w:rPr>
          <w:rFonts w:hint="eastAsia" w:ascii="仿宋" w:hAnsi="仿宋" w:eastAsia="仿宋" w:cs="仿宋"/>
          <w:color w:val="auto"/>
          <w:sz w:val="24"/>
          <w:szCs w:val="24"/>
          <w:u w:val="none"/>
          <w:lang w:val="en-US" w:eastAsia="zh-CN"/>
        </w:rPr>
        <w:t>950</w:t>
      </w:r>
      <w:r>
        <w:rPr>
          <w:rFonts w:hint="eastAsia" w:ascii="仿宋" w:hAnsi="仿宋" w:eastAsia="仿宋" w:cs="仿宋"/>
          <w:color w:val="auto"/>
          <w:sz w:val="24"/>
          <w:szCs w:val="24"/>
          <w:u w:val="none"/>
          <w:lang w:eastAsia="zh-CN"/>
        </w:rPr>
        <w:t>元；</w:t>
      </w:r>
    </w:p>
    <w:p w14:paraId="2B4B3231">
      <w:pPr>
        <w:spacing w:line="360" w:lineRule="auto"/>
        <w:ind w:firstLine="558" w:firstLineChars="228"/>
        <w:rPr>
          <w:rFonts w:hint="default"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eastAsia="zh-CN"/>
        </w:rPr>
        <w:t>若下浮率报</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990</w:t>
      </w:r>
      <w:r>
        <w:rPr>
          <w:rFonts w:hint="eastAsia" w:ascii="仿宋" w:hAnsi="仿宋" w:eastAsia="仿宋" w:cs="仿宋"/>
          <w:color w:val="auto"/>
          <w:sz w:val="24"/>
          <w:szCs w:val="24"/>
          <w:u w:val="none"/>
          <w:lang w:eastAsia="zh-CN"/>
        </w:rPr>
        <w:t>元。</w:t>
      </w:r>
    </w:p>
    <w:p w14:paraId="0FA46B02">
      <w:pPr>
        <w:spacing w:line="360" w:lineRule="auto"/>
        <w:ind w:firstLine="558" w:firstLineChars="228"/>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）各</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在报价前应仔细审阅</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公告、报价表及报价说明等与此次报价相关的所有资料。报价要谨慎，一旦</w:t>
      </w:r>
      <w:r>
        <w:rPr>
          <w:rFonts w:hint="eastAsia" w:ascii="仿宋" w:hAnsi="仿宋" w:eastAsia="仿宋" w:cs="仿宋"/>
          <w:color w:val="auto"/>
          <w:sz w:val="24"/>
          <w:szCs w:val="24"/>
          <w:lang w:eastAsia="zh-CN"/>
        </w:rPr>
        <w:t>确定为成交人</w:t>
      </w:r>
      <w:r>
        <w:rPr>
          <w:rFonts w:hint="eastAsia" w:ascii="仿宋" w:hAnsi="仿宋" w:eastAsia="仿宋" w:cs="仿宋"/>
          <w:color w:val="auto"/>
          <w:sz w:val="24"/>
          <w:szCs w:val="24"/>
        </w:rPr>
        <w:t>，视为理解并考虑了</w:t>
      </w:r>
      <w:r>
        <w:rPr>
          <w:rFonts w:hint="eastAsia" w:ascii="仿宋" w:hAnsi="仿宋" w:eastAsia="仿宋" w:cs="仿宋"/>
          <w:color w:val="auto"/>
          <w:sz w:val="24"/>
          <w:szCs w:val="24"/>
          <w:lang w:eastAsia="zh-CN"/>
        </w:rPr>
        <w:t>询比采购单位</w:t>
      </w:r>
      <w:r>
        <w:rPr>
          <w:rFonts w:hint="eastAsia" w:ascii="仿宋" w:hAnsi="仿宋" w:eastAsia="仿宋" w:cs="仿宋"/>
          <w:color w:val="auto"/>
          <w:sz w:val="24"/>
          <w:szCs w:val="24"/>
        </w:rPr>
        <w:t>要求的报价，不得以任何理由变更。</w:t>
      </w:r>
    </w:p>
    <w:p w14:paraId="14A01B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4.采购文件</w:t>
      </w:r>
      <w:r>
        <w:rPr>
          <w:rFonts w:hint="eastAsia" w:ascii="仿宋" w:hAnsi="仿宋" w:eastAsia="仿宋" w:cs="仿宋"/>
          <w:sz w:val="24"/>
          <w:szCs w:val="24"/>
        </w:rPr>
        <w:t>相关要求</w:t>
      </w:r>
    </w:p>
    <w:p w14:paraId="177EEAA0">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w:t>
      </w:r>
      <w:r>
        <w:rPr>
          <w:rFonts w:hint="eastAsia" w:ascii="仿宋" w:hAnsi="仿宋" w:eastAsia="仿宋" w:cs="仿宋"/>
          <w:sz w:val="24"/>
          <w:szCs w:val="24"/>
          <w:lang w:eastAsia="zh-CN"/>
        </w:rPr>
        <w:t>由</w:t>
      </w:r>
      <w:r>
        <w:rPr>
          <w:rFonts w:hint="eastAsia" w:ascii="仿宋" w:hAnsi="仿宋" w:eastAsia="仿宋" w:cs="仿宋"/>
          <w:sz w:val="24"/>
          <w:szCs w:val="24"/>
        </w:rPr>
        <w:t>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12942AEC">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099CC1BE">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w:t>
      </w:r>
      <w:r>
        <w:rPr>
          <w:rFonts w:hint="eastAsia" w:ascii="仿宋" w:hAnsi="仿宋" w:eastAsia="仿宋" w:cs="仿宋"/>
          <w:sz w:val="24"/>
          <w:szCs w:val="24"/>
          <w:lang w:eastAsia="zh-CN"/>
        </w:rPr>
        <w:t>副本</w:t>
      </w:r>
      <w:r>
        <w:rPr>
          <w:rFonts w:hint="eastAsia" w:ascii="仿宋" w:hAnsi="仿宋" w:eastAsia="仿宋" w:cs="仿宋"/>
          <w:sz w:val="24"/>
          <w:szCs w:val="24"/>
        </w:rPr>
        <w:t>复印件及其</w:t>
      </w:r>
      <w:r>
        <w:rPr>
          <w:rFonts w:hint="eastAsia" w:ascii="仿宋" w:hAnsi="仿宋" w:eastAsia="仿宋" w:cs="仿宋"/>
          <w:sz w:val="24"/>
          <w:szCs w:val="24"/>
          <w:lang w:eastAsia="zh-CN"/>
        </w:rPr>
        <w:t>他</w:t>
      </w:r>
      <w:r>
        <w:rPr>
          <w:rFonts w:hint="eastAsia" w:ascii="仿宋" w:hAnsi="仿宋" w:eastAsia="仿宋" w:cs="仿宋"/>
          <w:sz w:val="24"/>
          <w:szCs w:val="24"/>
        </w:rPr>
        <w:t>资质资料。</w:t>
      </w:r>
    </w:p>
    <w:p w14:paraId="0C0382C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5.</w:t>
      </w:r>
      <w:r>
        <w:rPr>
          <w:rFonts w:hint="eastAsia" w:ascii="仿宋" w:hAnsi="仿宋" w:eastAsia="仿宋" w:cs="仿宋"/>
          <w:sz w:val="24"/>
          <w:szCs w:val="24"/>
        </w:rPr>
        <w:t>交货地点</w:t>
      </w:r>
    </w:p>
    <w:p w14:paraId="4C11245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263A9693">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eastAsia="zh-CN"/>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32FE4DBB">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eastAsia="zh-CN"/>
        </w:rPr>
        <w:t>7.</w:t>
      </w:r>
      <w:r>
        <w:rPr>
          <w:rFonts w:hint="eastAsia" w:ascii="仿宋" w:hAnsi="仿宋" w:eastAsia="仿宋" w:cs="仿宋"/>
          <w:sz w:val="24"/>
          <w:szCs w:val="24"/>
        </w:rPr>
        <w:t>供货数量验收确认方式：</w:t>
      </w:r>
      <w:r>
        <w:rPr>
          <w:rFonts w:hint="eastAsia" w:ascii="仿宋" w:hAnsi="仿宋" w:eastAsia="仿宋" w:cs="仿宋"/>
          <w:sz w:val="24"/>
          <w:szCs w:val="24"/>
          <w:u w:val="single"/>
        </w:rPr>
        <w:t>以实际到货验收数量为准。</w:t>
      </w:r>
    </w:p>
    <w:p w14:paraId="79A01F01">
      <w:pPr>
        <w:spacing w:line="360" w:lineRule="auto"/>
        <w:jc w:val="both"/>
        <w:rPr>
          <w:rFonts w:hint="eastAsia" w:ascii="仿宋" w:hAnsi="仿宋" w:eastAsia="仿宋" w:cs="仿宋"/>
          <w:b/>
          <w:sz w:val="24"/>
          <w:szCs w:val="24"/>
          <w:lang w:val="en-US" w:eastAsia="zh-CN"/>
        </w:rPr>
      </w:pPr>
    </w:p>
    <w:p w14:paraId="62492E3F">
      <w:pPr>
        <w:numPr>
          <w:ilvl w:val="0"/>
          <w:numId w:val="2"/>
        </w:num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78CE97C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35B66B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210F3396">
      <w:pPr>
        <w:spacing w:line="360" w:lineRule="auto"/>
        <w:ind w:firstLine="490" w:firstLineChars="200"/>
        <w:rPr>
          <w:rFonts w:hint="eastAsia" w:ascii="仿宋" w:hAnsi="仿宋" w:eastAsia="仿宋" w:cs="仿宋"/>
          <w:color w:val="auto"/>
          <w:sz w:val="24"/>
          <w:szCs w:val="24"/>
          <w:u w:val="single"/>
          <w:lang w:eastAsia="zh-CN"/>
        </w:rPr>
      </w:pPr>
      <w:r>
        <w:rPr>
          <w:rFonts w:hint="eastAsia" w:ascii="仿宋" w:hAnsi="仿宋" w:eastAsia="仿宋" w:cs="仿宋"/>
          <w:sz w:val="24"/>
          <w:szCs w:val="24"/>
          <w:lang w:eastAsia="zh-CN"/>
        </w:rPr>
        <w:t>3.评审</w:t>
      </w:r>
      <w:r>
        <w:rPr>
          <w:rFonts w:hint="eastAsia" w:ascii="仿宋" w:hAnsi="仿宋" w:eastAsia="仿宋" w:cs="仿宋"/>
          <w:sz w:val="24"/>
          <w:szCs w:val="24"/>
        </w:rPr>
        <w:t>：</w:t>
      </w:r>
      <w:r>
        <w:rPr>
          <w:rFonts w:hint="eastAsia" w:ascii="仿宋" w:hAnsi="仿宋" w:eastAsia="仿宋" w:cs="仿宋"/>
          <w:color w:val="auto"/>
          <w:sz w:val="24"/>
          <w:szCs w:val="24"/>
          <w:u w:val="single"/>
        </w:rPr>
        <w:t>本次采取“</w:t>
      </w:r>
      <w:r>
        <w:rPr>
          <w:rFonts w:hint="eastAsia" w:ascii="仿宋" w:hAnsi="仿宋" w:eastAsia="仿宋" w:cs="仿宋"/>
          <w:color w:val="auto"/>
          <w:sz w:val="24"/>
          <w:szCs w:val="24"/>
          <w:u w:val="single"/>
          <w:lang w:val="en-US" w:eastAsia="zh-CN"/>
        </w:rPr>
        <w:t>综合评标法</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eastAsia="zh-CN"/>
        </w:rPr>
        <w:t>评审，</w:t>
      </w:r>
      <w:r>
        <w:rPr>
          <w:rFonts w:hint="eastAsia" w:ascii="仿宋" w:hAnsi="仿宋" w:eastAsia="仿宋" w:cs="仿宋"/>
          <w:color w:val="auto"/>
          <w:sz w:val="24"/>
          <w:szCs w:val="24"/>
          <w:u w:val="single"/>
        </w:rPr>
        <w:t>总分100分。最终得分由“机械计时得分”和“土方计量得分”两部分相加构成，权重</w:t>
      </w:r>
      <w:r>
        <w:rPr>
          <w:rFonts w:hint="eastAsia" w:ascii="仿宋" w:hAnsi="仿宋" w:eastAsia="仿宋" w:cs="仿宋"/>
          <w:color w:val="auto"/>
          <w:sz w:val="24"/>
          <w:szCs w:val="24"/>
          <w:u w:val="single"/>
          <w:lang w:val="en-US" w:eastAsia="zh-CN"/>
        </w:rPr>
        <w:t>分别</w:t>
      </w:r>
      <w:r>
        <w:rPr>
          <w:rFonts w:hint="eastAsia" w:ascii="仿宋" w:hAnsi="仿宋" w:eastAsia="仿宋" w:cs="仿宋"/>
          <w:color w:val="auto"/>
          <w:sz w:val="24"/>
          <w:szCs w:val="24"/>
          <w:u w:val="single"/>
        </w:rPr>
        <w:t>占50% 。</w:t>
      </w:r>
      <w:r>
        <w:rPr>
          <w:rFonts w:hint="eastAsia" w:ascii="仿宋" w:hAnsi="仿宋" w:eastAsia="仿宋" w:cs="仿宋"/>
          <w:color w:val="auto"/>
          <w:sz w:val="24"/>
          <w:szCs w:val="24"/>
          <w:u w:val="single"/>
          <w:lang w:eastAsia="zh-CN"/>
        </w:rPr>
        <w:t>即</w:t>
      </w:r>
      <w:r>
        <w:rPr>
          <w:rFonts w:hint="eastAsia" w:ascii="仿宋" w:hAnsi="仿宋" w:eastAsia="仿宋" w:cs="仿宋"/>
          <w:color w:val="auto"/>
          <w:sz w:val="24"/>
          <w:szCs w:val="24"/>
          <w:u w:val="single"/>
        </w:rPr>
        <w:t>经</w:t>
      </w:r>
      <w:r>
        <w:rPr>
          <w:rFonts w:hint="eastAsia" w:ascii="仿宋" w:hAnsi="仿宋" w:eastAsia="仿宋" w:cs="仿宋"/>
          <w:color w:val="auto"/>
          <w:sz w:val="24"/>
          <w:szCs w:val="24"/>
          <w:u w:val="single"/>
          <w:lang w:eastAsia="zh-CN"/>
        </w:rPr>
        <w:t>专家评审小组</w:t>
      </w:r>
      <w:r>
        <w:rPr>
          <w:rFonts w:hint="eastAsia" w:ascii="仿宋" w:hAnsi="仿宋" w:eastAsia="仿宋" w:cs="仿宋"/>
          <w:color w:val="auto"/>
          <w:sz w:val="24"/>
          <w:szCs w:val="24"/>
          <w:u w:val="single"/>
        </w:rPr>
        <w:t>审核</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按最终评标得分由高到低推荐中标候选人。若得分相同，优先选择“土方计量”部分得分较高的候选人，因为其直接反映了工作效率。</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若</w:t>
      </w:r>
      <w:r>
        <w:rPr>
          <w:rFonts w:hint="eastAsia" w:ascii="仿宋" w:hAnsi="仿宋" w:eastAsia="仿宋" w:cs="仿宋"/>
          <w:color w:val="auto"/>
          <w:sz w:val="24"/>
          <w:szCs w:val="24"/>
          <w:u w:val="single"/>
          <w:lang w:val="en-US" w:eastAsia="zh-CN"/>
        </w:rPr>
        <w:t>得分</w:t>
      </w:r>
      <w:r>
        <w:rPr>
          <w:rFonts w:hint="eastAsia" w:ascii="仿宋" w:hAnsi="仿宋" w:eastAsia="仿宋" w:cs="仿宋"/>
          <w:color w:val="auto"/>
          <w:sz w:val="24"/>
          <w:szCs w:val="24"/>
          <w:u w:val="single"/>
        </w:rPr>
        <w:t>仍相同，</w:t>
      </w:r>
      <w:r>
        <w:rPr>
          <w:rFonts w:hint="eastAsia" w:ascii="仿宋" w:hAnsi="仿宋" w:eastAsia="仿宋" w:cs="仿宋"/>
          <w:color w:val="auto"/>
          <w:sz w:val="24"/>
          <w:szCs w:val="24"/>
          <w:u w:val="single"/>
          <w:lang w:val="en-US" w:eastAsia="zh-CN"/>
        </w:rPr>
        <w:t>可</w:t>
      </w:r>
      <w:r>
        <w:rPr>
          <w:rFonts w:hint="eastAsia" w:ascii="仿宋" w:hAnsi="仿宋" w:eastAsia="仿宋" w:cs="仿宋"/>
          <w:color w:val="auto"/>
          <w:sz w:val="24"/>
          <w:szCs w:val="24"/>
          <w:u w:val="single"/>
        </w:rPr>
        <w:t>比较机械计时下浮率得分，或采用抽签方式确定</w:t>
      </w:r>
      <w:r>
        <w:rPr>
          <w:rFonts w:hint="eastAsia" w:ascii="仿宋" w:hAnsi="仿宋" w:eastAsia="仿宋" w:cs="仿宋"/>
          <w:color w:val="auto"/>
          <w:sz w:val="24"/>
          <w:szCs w:val="24"/>
          <w:u w:val="single"/>
          <w:lang w:eastAsia="zh-CN"/>
        </w:rPr>
        <w:t>）</w:t>
      </w:r>
    </w:p>
    <w:p w14:paraId="18BD7B0C">
      <w:pPr>
        <w:spacing w:line="360" w:lineRule="auto"/>
        <w:ind w:firstLine="490" w:firstLineChars="200"/>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3.1评分细则</w:t>
      </w:r>
    </w:p>
    <w:p w14:paraId="6A63210B">
      <w:pPr>
        <w:numPr>
          <w:ilvl w:val="0"/>
          <w:numId w:val="3"/>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评分项</w:t>
      </w:r>
    </w:p>
    <w:p w14:paraId="0441842E">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①土方计量报价：权重分50分。将所有有效报价由低到高排序，报价最低者得50分，第二名得40分，第三名得30分，以此类推。每名次分差为10分。</w:t>
      </w:r>
    </w:p>
    <w:p w14:paraId="724A37C4">
      <w:pPr>
        <w:numPr>
          <w:ilvl w:val="0"/>
          <w:numId w:val="0"/>
        </w:numPr>
        <w:spacing w:line="360" w:lineRule="auto"/>
        <w:ind w:firstLine="735" w:firstLineChars="3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②机械计时下浮率：权重分50分。将所有有效下浮率由高到低排序，下浮率最高者得50分，第二名得40分，第三名得30分，以此类推。每名次分差为10分。</w:t>
      </w:r>
    </w:p>
    <w:p w14:paraId="1CCEBE2B">
      <w:pPr>
        <w:numPr>
          <w:ilvl w:val="0"/>
          <w:numId w:val="3"/>
        </w:numPr>
        <w:spacing w:line="360" w:lineRule="auto"/>
        <w:ind w:firstLine="490" w:firstLineChars="200"/>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示例说明</w:t>
      </w:r>
    </w:p>
    <w:p w14:paraId="1B28B23D">
      <w:pPr>
        <w:numPr>
          <w:ilvl w:val="0"/>
          <w:numId w:val="0"/>
        </w:numPr>
        <w:spacing w:line="360" w:lineRule="auto"/>
        <w:ind w:firstLine="735" w:firstLineChars="3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①</w:t>
      </w:r>
      <w:r>
        <w:rPr>
          <w:rFonts w:hint="default" w:ascii="仿宋" w:hAnsi="仿宋" w:eastAsia="仿宋" w:cs="仿宋"/>
          <w:sz w:val="24"/>
          <w:szCs w:val="24"/>
          <w:lang w:val="en-US" w:eastAsia="zh-CN"/>
        </w:rPr>
        <w:t>土方报价排名：C(98万</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第一，A(100万</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第二，B(105万</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第三。</w:t>
      </w:r>
    </w:p>
    <w:p w14:paraId="3AFB1D80">
      <w:pPr>
        <w:numPr>
          <w:ilvl w:val="0"/>
          <w:numId w:val="0"/>
        </w:numPr>
        <w:spacing w:line="360" w:lineRule="auto"/>
        <w:ind w:firstLine="735" w:firstLineChars="3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②</w:t>
      </w:r>
      <w:r>
        <w:rPr>
          <w:rFonts w:hint="default" w:ascii="仿宋" w:hAnsi="仿宋" w:eastAsia="仿宋" w:cs="仿宋"/>
          <w:sz w:val="24"/>
          <w:szCs w:val="24"/>
          <w:lang w:val="en-US" w:eastAsia="zh-CN"/>
        </w:rPr>
        <w:t>计时下浮率排名：C(12%</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第一，B(10%</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第二，A(8%</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第三。</w:t>
      </w:r>
    </w:p>
    <w:p w14:paraId="30851F07">
      <w:pPr>
        <w:numPr>
          <w:ilvl w:val="0"/>
          <w:numId w:val="0"/>
        </w:numPr>
        <w:spacing w:line="360" w:lineRule="auto"/>
        <w:ind w:firstLine="735" w:firstLineChars="3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③</w:t>
      </w:r>
      <w:r>
        <w:rPr>
          <w:rFonts w:hint="default" w:ascii="仿宋" w:hAnsi="仿宋" w:eastAsia="仿宋" w:cs="仿宋"/>
          <w:sz w:val="24"/>
          <w:szCs w:val="24"/>
          <w:lang w:val="en-US" w:eastAsia="zh-CN"/>
        </w:rPr>
        <w:t>得分：C得分=50（报价第一）+50（下浮率第一）=100分；</w:t>
      </w:r>
    </w:p>
    <w:p w14:paraId="4D21C0A5">
      <w:pPr>
        <w:numPr>
          <w:ilvl w:val="0"/>
          <w:numId w:val="0"/>
        </w:numPr>
        <w:spacing w:line="360" w:lineRule="auto"/>
        <w:ind w:firstLine="1715" w:firstLineChars="700"/>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B得分=30（报价第三）+40（下浮率第二）=70分；</w:t>
      </w:r>
    </w:p>
    <w:p w14:paraId="7ACF416E">
      <w:pPr>
        <w:numPr>
          <w:ilvl w:val="0"/>
          <w:numId w:val="0"/>
        </w:numPr>
        <w:spacing w:line="360" w:lineRule="auto"/>
        <w:ind w:firstLine="1715" w:firstLineChars="700"/>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A得分=40（报价第二）+30（下浮率第三）=70分。</w:t>
      </w:r>
    </w:p>
    <w:p w14:paraId="5CF3BA7A">
      <w:pPr>
        <w:numPr>
          <w:ilvl w:val="0"/>
          <w:numId w:val="0"/>
        </w:numPr>
        <w:spacing w:line="360" w:lineRule="auto"/>
        <w:ind w:firstLine="735" w:firstLineChars="300"/>
        <w:rPr>
          <w:rFonts w:hint="eastAsia" w:ascii="仿宋" w:hAnsi="仿宋" w:eastAsia="仿宋" w:cs="仿宋"/>
          <w:color w:val="auto"/>
          <w:sz w:val="24"/>
          <w:szCs w:val="24"/>
          <w:u w:val="single"/>
          <w:lang w:eastAsia="zh-CN"/>
        </w:rPr>
      </w:pPr>
      <w:r>
        <w:rPr>
          <w:rFonts w:hint="eastAsia" w:ascii="仿宋" w:hAnsi="仿宋" w:eastAsia="仿宋" w:cs="仿宋"/>
          <w:sz w:val="24"/>
          <w:szCs w:val="24"/>
          <w:lang w:val="en-US" w:eastAsia="zh-CN"/>
        </w:rPr>
        <w:t>④</w:t>
      </w:r>
      <w:r>
        <w:rPr>
          <w:rFonts w:hint="default" w:ascii="仿宋" w:hAnsi="仿宋" w:eastAsia="仿宋" w:cs="仿宋"/>
          <w:sz w:val="24"/>
          <w:szCs w:val="24"/>
          <w:lang w:val="en-US" w:eastAsia="zh-CN"/>
        </w:rPr>
        <w:t>结果：C排名第一</w:t>
      </w:r>
      <w:r>
        <w:rPr>
          <w:rFonts w:hint="eastAsia" w:ascii="仿宋" w:hAnsi="仿宋" w:eastAsia="仿宋" w:cs="仿宋"/>
          <w:sz w:val="24"/>
          <w:szCs w:val="24"/>
          <w:lang w:val="en-US" w:eastAsia="zh-CN"/>
        </w:rPr>
        <w:t>，推荐为中标候选人</w:t>
      </w:r>
      <w:r>
        <w:rPr>
          <w:rFonts w:hint="default" w:ascii="仿宋" w:hAnsi="仿宋" w:eastAsia="仿宋" w:cs="仿宋"/>
          <w:sz w:val="24"/>
          <w:szCs w:val="24"/>
          <w:lang w:val="en-US" w:eastAsia="zh-CN"/>
        </w:rPr>
        <w:t>。B和A总分相同，需按招标文件</w:t>
      </w:r>
      <w:r>
        <w:rPr>
          <w:rFonts w:hint="eastAsia" w:ascii="仿宋" w:hAnsi="仿宋" w:eastAsia="仿宋" w:cs="仿宋"/>
          <w:sz w:val="24"/>
          <w:szCs w:val="24"/>
          <w:lang w:val="en-US" w:eastAsia="zh-CN"/>
        </w:rPr>
        <w:t>中约定的规则</w:t>
      </w:r>
      <w:r>
        <w:rPr>
          <w:rFonts w:hint="default" w:ascii="仿宋" w:hAnsi="仿宋" w:eastAsia="仿宋" w:cs="仿宋"/>
          <w:sz w:val="24"/>
          <w:szCs w:val="24"/>
          <w:lang w:val="en-US" w:eastAsia="zh-CN"/>
        </w:rPr>
        <w:t>（“</w:t>
      </w:r>
      <w:r>
        <w:rPr>
          <w:rFonts w:hint="eastAsia" w:ascii="仿宋" w:hAnsi="仿宋" w:eastAsia="仿宋" w:cs="仿宋"/>
          <w:sz w:val="24"/>
          <w:szCs w:val="24"/>
          <w:lang w:val="en-US" w:eastAsia="zh-CN"/>
        </w:rPr>
        <w:t>土方计量报价</w:t>
      </w:r>
      <w:r>
        <w:rPr>
          <w:rFonts w:hint="default" w:ascii="仿宋" w:hAnsi="仿宋" w:eastAsia="仿宋" w:cs="仿宋"/>
          <w:sz w:val="24"/>
          <w:szCs w:val="24"/>
          <w:lang w:val="en-US" w:eastAsia="zh-CN"/>
        </w:rPr>
        <w:t>得分高者优先”）决定名次</w:t>
      </w:r>
      <w:r>
        <w:rPr>
          <w:rFonts w:hint="eastAsia" w:ascii="仿宋" w:hAnsi="仿宋" w:eastAsia="仿宋" w:cs="仿宋"/>
          <w:sz w:val="24"/>
          <w:szCs w:val="24"/>
          <w:lang w:val="en-US" w:eastAsia="zh-CN"/>
        </w:rPr>
        <w:t>，A</w:t>
      </w:r>
      <w:r>
        <w:rPr>
          <w:rFonts w:hint="default" w:ascii="仿宋" w:hAnsi="仿宋" w:eastAsia="仿宋" w:cs="仿宋"/>
          <w:sz w:val="24"/>
          <w:szCs w:val="24"/>
          <w:lang w:val="en-US" w:eastAsia="zh-CN"/>
        </w:rPr>
        <w:t>排名第</w:t>
      </w:r>
      <w:r>
        <w:rPr>
          <w:rFonts w:hint="eastAsia" w:ascii="仿宋" w:hAnsi="仿宋" w:eastAsia="仿宋" w:cs="仿宋"/>
          <w:sz w:val="24"/>
          <w:szCs w:val="24"/>
          <w:lang w:val="en-US" w:eastAsia="zh-CN"/>
        </w:rPr>
        <w:t>二，B</w:t>
      </w:r>
      <w:r>
        <w:rPr>
          <w:rFonts w:hint="default" w:ascii="仿宋" w:hAnsi="仿宋" w:eastAsia="仿宋" w:cs="仿宋"/>
          <w:sz w:val="24"/>
          <w:szCs w:val="24"/>
          <w:lang w:val="en-US" w:eastAsia="zh-CN"/>
        </w:rPr>
        <w:t>排名第</w:t>
      </w:r>
      <w:r>
        <w:rPr>
          <w:rFonts w:hint="eastAsia" w:ascii="仿宋" w:hAnsi="仿宋" w:eastAsia="仿宋" w:cs="仿宋"/>
          <w:sz w:val="24"/>
          <w:szCs w:val="24"/>
          <w:lang w:val="en-US" w:eastAsia="zh-CN"/>
        </w:rPr>
        <w:t>三</w:t>
      </w:r>
      <w:r>
        <w:rPr>
          <w:rFonts w:hint="default" w:ascii="仿宋" w:hAnsi="仿宋" w:eastAsia="仿宋" w:cs="仿宋"/>
          <w:sz w:val="24"/>
          <w:szCs w:val="24"/>
          <w:lang w:val="en-US" w:eastAsia="zh-CN"/>
        </w:rPr>
        <w:t>。</w:t>
      </w:r>
    </w:p>
    <w:p w14:paraId="3215769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4.成交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3F6142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5.成交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2F7C6C1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2E0BCDAB">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57B6CE8F">
      <w:pPr>
        <w:pStyle w:val="154"/>
        <w:numPr>
          <w:ilvl w:val="0"/>
          <w:numId w:val="2"/>
        </w:numPr>
        <w:spacing w:line="360" w:lineRule="auto"/>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2D98DD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采购人不得泄露询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46D2AC73">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57329C13">
      <w:pPr>
        <w:spacing w:line="360" w:lineRule="auto"/>
        <w:jc w:val="both"/>
        <w:rPr>
          <w:rFonts w:hint="eastAsia" w:ascii="仿宋" w:hAnsi="仿宋" w:eastAsia="仿宋" w:cs="仿宋"/>
          <w:b/>
          <w:sz w:val="24"/>
          <w:szCs w:val="24"/>
        </w:rPr>
      </w:pPr>
    </w:p>
    <w:p w14:paraId="1BF64BB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0226EEC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（被授权委托人姓名）</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35EA37B4">
      <w:pPr>
        <w:spacing w:before="156" w:beforeLines="50" w:after="156" w:afterLines="50" w:line="360" w:lineRule="auto"/>
        <w:ind w:firstLine="490" w:firstLineChars="200"/>
        <w:rPr>
          <w:rFonts w:hint="eastAsia" w:ascii="仿宋" w:hAnsi="仿宋" w:eastAsia="仿宋" w:cs="仿宋"/>
          <w:sz w:val="24"/>
          <w:szCs w:val="24"/>
        </w:rPr>
      </w:pPr>
    </w:p>
    <w:p w14:paraId="408F839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7804DBB7">
      <w:pPr>
        <w:spacing w:before="156" w:beforeLines="50" w:after="156" w:afterLines="50" w:line="360" w:lineRule="auto"/>
        <w:ind w:firstLine="490" w:firstLineChars="200"/>
        <w:rPr>
          <w:rFonts w:hint="eastAsia" w:ascii="仿宋" w:hAnsi="仿宋" w:eastAsia="仿宋" w:cs="仿宋"/>
          <w:sz w:val="24"/>
          <w:szCs w:val="24"/>
        </w:rPr>
      </w:pPr>
    </w:p>
    <w:p w14:paraId="1F58700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1A97CCD3">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6FBC7295">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0E63B7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32C59D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身份证：</w:t>
      </w:r>
    </w:p>
    <w:p w14:paraId="0CB31639">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7088F2E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03CAB92B">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3ADF7921">
      <w:pPr>
        <w:spacing w:line="360" w:lineRule="auto"/>
        <w:jc w:val="both"/>
        <w:rPr>
          <w:rFonts w:hint="eastAsia" w:ascii="仿宋" w:hAnsi="仿宋" w:eastAsia="仿宋" w:cs="仿宋"/>
          <w:b/>
          <w:sz w:val="24"/>
          <w:szCs w:val="24"/>
        </w:rPr>
      </w:pPr>
    </w:p>
    <w:p w14:paraId="4ADE006D">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1A87E06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93BAA03">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F0CFAD2">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1413C6">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47D9B4">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58337A17">
      <w:pPr>
        <w:widowControl/>
        <w:numPr>
          <w:ilvl w:val="0"/>
          <w:numId w:val="4"/>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270D401C">
      <w:pPr>
        <w:spacing w:line="360" w:lineRule="auto"/>
        <w:ind w:firstLine="490" w:firstLineChars="200"/>
        <w:rPr>
          <w:rFonts w:hint="eastAsia" w:ascii="仿宋" w:hAnsi="仿宋" w:eastAsia="仿宋" w:cs="仿宋"/>
          <w:color w:val="000000"/>
          <w:sz w:val="24"/>
          <w:szCs w:val="24"/>
          <w:u w:val="single"/>
        </w:rPr>
      </w:pPr>
    </w:p>
    <w:p w14:paraId="108766AE">
      <w:pPr>
        <w:spacing w:line="360" w:lineRule="auto"/>
        <w:ind w:firstLine="4655" w:firstLineChars="1900"/>
        <w:rPr>
          <w:rFonts w:hint="eastAsia" w:ascii="仿宋" w:hAnsi="仿宋" w:eastAsia="仿宋" w:cs="仿宋"/>
          <w:sz w:val="24"/>
          <w:szCs w:val="24"/>
        </w:rPr>
      </w:pPr>
    </w:p>
    <w:p w14:paraId="4C091DF4">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7F5BB4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0B446C47">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304F16D1">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644DE764">
      <w:pPr>
        <w:jc w:val="center"/>
        <w:rPr>
          <w:rFonts w:hint="eastAsia" w:ascii="仿宋" w:hAnsi="仿宋" w:eastAsia="仿宋" w:cs="仿宋"/>
          <w:b/>
          <w:bCs/>
          <w:sz w:val="28"/>
          <w:szCs w:val="28"/>
          <w:lang w:bidi="ar"/>
        </w:rPr>
      </w:pPr>
      <w:r>
        <w:rPr>
          <w:rFonts w:hint="eastAsia" w:ascii="仿宋" w:hAnsi="仿宋" w:eastAsia="仿宋" w:cs="仿宋"/>
          <w:b/>
          <w:bCs/>
          <w:color w:val="FF0000"/>
          <w:sz w:val="24"/>
          <w:u w:val="thick"/>
          <w:lang w:bidi="ar"/>
        </w:rPr>
        <w:t xml:space="preserve"> </w:t>
      </w:r>
      <w:r>
        <w:rPr>
          <w:rFonts w:hint="eastAsia" w:ascii="仿宋" w:hAnsi="仿宋" w:eastAsia="仿宋" w:cs="仿宋"/>
          <w:b/>
          <w:bCs/>
          <w:color w:val="FF0000"/>
          <w:sz w:val="24"/>
          <w:szCs w:val="24"/>
          <w:u w:val="thick"/>
          <w:lang w:val="en-US" w:eastAsia="zh-CN" w:bidi="ar"/>
        </w:rPr>
        <w:t xml:space="preserve">安庆铜矿2026年年度零星维修工程－-土方作业类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color w:val="FF0000"/>
          <w:sz w:val="24"/>
          <w:u w:val="thick"/>
          <w:lang w:bidi="ar"/>
        </w:rPr>
        <w:t>计量报价单</w:t>
      </w:r>
      <w:r>
        <w:rPr>
          <w:rFonts w:hint="eastAsia" w:ascii="仿宋" w:hAnsi="仿宋" w:eastAsia="仿宋" w:cs="仿宋"/>
          <w:b/>
          <w:bCs/>
          <w:sz w:val="24"/>
          <w:lang w:bidi="ar"/>
        </w:rPr>
        <w:t>（1）</w:t>
      </w:r>
      <w:r>
        <w:rPr>
          <w:rFonts w:hint="eastAsia" w:ascii="仿宋" w:hAnsi="仿宋" w:eastAsia="仿宋" w:cs="仿宋"/>
          <w:b/>
          <w:bCs/>
          <w:sz w:val="22"/>
          <w:szCs w:val="22"/>
          <w:lang w:bidi="ar"/>
        </w:rPr>
        <w:t xml:space="preserve"> </w:t>
      </w:r>
      <w:r>
        <w:rPr>
          <w:rFonts w:hint="eastAsia" w:ascii="仿宋" w:hAnsi="仿宋" w:eastAsia="仿宋" w:cs="仿宋"/>
          <w:b/>
          <w:bCs/>
          <w:sz w:val="28"/>
          <w:szCs w:val="28"/>
          <w:lang w:bidi="ar"/>
        </w:rPr>
        <w:t xml:space="preserve">   </w:t>
      </w:r>
    </w:p>
    <w:p w14:paraId="539A3F01">
      <w:pPr>
        <w:jc w:val="both"/>
        <w:rPr>
          <w:rFonts w:hint="default" w:ascii="仿宋" w:hAnsi="仿宋" w:eastAsia="仿宋" w:cs="仿宋"/>
          <w:sz w:val="22"/>
          <w:szCs w:val="28"/>
          <w:lang w:val="en-US" w:eastAsia="zh-CN"/>
        </w:rPr>
      </w:pPr>
      <w:r>
        <w:rPr>
          <w:rFonts w:hint="eastAsia" w:ascii="仿宋" w:hAnsi="仿宋" w:eastAsia="仿宋" w:cs="仿宋"/>
          <w:b/>
          <w:bCs/>
          <w:sz w:val="28"/>
          <w:szCs w:val="28"/>
          <w:lang w:bidi="ar"/>
        </w:rPr>
        <w:t xml:space="preserve">                                                                                     </w:t>
      </w:r>
      <w:r>
        <w:rPr>
          <w:rFonts w:hint="eastAsia" w:ascii="仿宋" w:hAnsi="仿宋" w:eastAsia="仿宋" w:cs="仿宋"/>
          <w:b/>
          <w:bCs/>
          <w:sz w:val="24"/>
          <w:lang w:bidi="ar"/>
        </w:rPr>
        <w:t>TGJA-JX-2026-</w:t>
      </w:r>
      <w:r>
        <w:rPr>
          <w:rFonts w:hint="eastAsia" w:ascii="仿宋" w:hAnsi="仿宋" w:eastAsia="仿宋" w:cs="仿宋"/>
          <w:b/>
          <w:bCs/>
          <w:color w:val="FF0000"/>
          <w:sz w:val="24"/>
          <w:lang w:bidi="ar"/>
        </w:rPr>
        <w:t>0</w:t>
      </w:r>
      <w:r>
        <w:rPr>
          <w:rFonts w:hint="eastAsia" w:ascii="仿宋" w:hAnsi="仿宋" w:eastAsia="仿宋" w:cs="仿宋"/>
          <w:b/>
          <w:bCs/>
          <w:color w:val="FF0000"/>
          <w:sz w:val="24"/>
          <w:lang w:val="en-US" w:eastAsia="zh-CN" w:bidi="ar"/>
        </w:rPr>
        <w:t>17</w:t>
      </w:r>
    </w:p>
    <w:tbl>
      <w:tblPr>
        <w:tblStyle w:val="45"/>
        <w:tblW w:w="15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287"/>
        <w:gridCol w:w="1279"/>
        <w:gridCol w:w="3780"/>
        <w:gridCol w:w="825"/>
        <w:gridCol w:w="1305"/>
        <w:gridCol w:w="1380"/>
        <w:gridCol w:w="1215"/>
        <w:gridCol w:w="1545"/>
        <w:gridCol w:w="1725"/>
      </w:tblGrid>
      <w:tr w14:paraId="49BC9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702" w:type="dxa"/>
            <w:vMerge w:val="restart"/>
            <w:vAlign w:val="center"/>
          </w:tcPr>
          <w:p w14:paraId="5ECAFC6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序号</w:t>
            </w:r>
          </w:p>
        </w:tc>
        <w:tc>
          <w:tcPr>
            <w:tcW w:w="1287" w:type="dxa"/>
            <w:vMerge w:val="restart"/>
            <w:vAlign w:val="center"/>
          </w:tcPr>
          <w:p w14:paraId="4B80A296">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租赁设备</w:t>
            </w:r>
          </w:p>
        </w:tc>
        <w:tc>
          <w:tcPr>
            <w:tcW w:w="1279" w:type="dxa"/>
            <w:vMerge w:val="restart"/>
            <w:vAlign w:val="center"/>
          </w:tcPr>
          <w:p w14:paraId="0A4D252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设备型号</w:t>
            </w:r>
          </w:p>
        </w:tc>
        <w:tc>
          <w:tcPr>
            <w:tcW w:w="3780" w:type="dxa"/>
            <w:vMerge w:val="restart"/>
            <w:vAlign w:val="center"/>
          </w:tcPr>
          <w:p w14:paraId="344C368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工作内容</w:t>
            </w:r>
          </w:p>
        </w:tc>
        <w:tc>
          <w:tcPr>
            <w:tcW w:w="825" w:type="dxa"/>
            <w:vMerge w:val="restart"/>
            <w:vAlign w:val="center"/>
          </w:tcPr>
          <w:p w14:paraId="56281ABB">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单位</w:t>
            </w:r>
          </w:p>
        </w:tc>
        <w:tc>
          <w:tcPr>
            <w:tcW w:w="1305" w:type="dxa"/>
            <w:vMerge w:val="restart"/>
            <w:vAlign w:val="center"/>
          </w:tcPr>
          <w:p w14:paraId="616BD21F">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数量</w:t>
            </w:r>
          </w:p>
        </w:tc>
        <w:tc>
          <w:tcPr>
            <w:tcW w:w="1380" w:type="dxa"/>
            <w:vMerge w:val="restart"/>
            <w:vAlign w:val="center"/>
          </w:tcPr>
          <w:p w14:paraId="3F6104D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最高限价</w:t>
            </w:r>
          </w:p>
          <w:p w14:paraId="64F8D32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（不含税）</w:t>
            </w:r>
          </w:p>
        </w:tc>
        <w:tc>
          <w:tcPr>
            <w:tcW w:w="2760" w:type="dxa"/>
            <w:gridSpan w:val="2"/>
            <w:vAlign w:val="center"/>
          </w:tcPr>
          <w:p w14:paraId="32151E4F">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color w:val="000000"/>
                <w:kern w:val="0"/>
                <w:sz w:val="24"/>
                <w:lang w:bidi="ar"/>
              </w:rPr>
              <w:t>报价（</w:t>
            </w:r>
            <w:r>
              <w:rPr>
                <w:rFonts w:hint="eastAsia" w:ascii="仿宋" w:hAnsi="仿宋" w:eastAsia="仿宋" w:cs="仿宋"/>
                <w:b/>
                <w:kern w:val="0"/>
                <w:sz w:val="24"/>
                <w:lang w:bidi="ar"/>
              </w:rPr>
              <w:t>含</w:t>
            </w:r>
            <w:r>
              <w:rPr>
                <w:rFonts w:hint="eastAsia" w:ascii="仿宋" w:hAnsi="仿宋" w:eastAsia="仿宋" w:cs="仿宋"/>
                <w:b/>
                <w:kern w:val="0"/>
                <w:sz w:val="24"/>
                <w:u w:val="single"/>
                <w:lang w:bidi="ar"/>
              </w:rPr>
              <w:t xml:space="preserve">     </w:t>
            </w:r>
            <w:r>
              <w:rPr>
                <w:rFonts w:hint="eastAsia" w:ascii="仿宋" w:hAnsi="仿宋" w:eastAsia="仿宋" w:cs="仿宋"/>
                <w:b/>
                <w:kern w:val="0"/>
                <w:sz w:val="24"/>
                <w:lang w:bidi="ar"/>
              </w:rPr>
              <w:t>%增值税</w:t>
            </w:r>
            <w:r>
              <w:rPr>
                <w:rFonts w:hint="eastAsia" w:ascii="仿宋" w:hAnsi="仿宋" w:eastAsia="仿宋" w:cs="仿宋"/>
                <w:b/>
                <w:color w:val="000000"/>
                <w:kern w:val="0"/>
                <w:sz w:val="24"/>
                <w:lang w:bidi="ar"/>
              </w:rPr>
              <w:t>）</w:t>
            </w:r>
          </w:p>
        </w:tc>
        <w:tc>
          <w:tcPr>
            <w:tcW w:w="1725" w:type="dxa"/>
            <w:vMerge w:val="restart"/>
            <w:vAlign w:val="center"/>
          </w:tcPr>
          <w:p w14:paraId="2CF26E73">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备注</w:t>
            </w:r>
          </w:p>
        </w:tc>
      </w:tr>
      <w:tr w14:paraId="5DC3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exact"/>
          <w:jc w:val="center"/>
        </w:trPr>
        <w:tc>
          <w:tcPr>
            <w:tcW w:w="702" w:type="dxa"/>
            <w:vMerge w:val="continue"/>
            <w:vAlign w:val="center"/>
          </w:tcPr>
          <w:p w14:paraId="37939BF6">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287" w:type="dxa"/>
            <w:vMerge w:val="continue"/>
            <w:vAlign w:val="center"/>
          </w:tcPr>
          <w:p w14:paraId="653FDC79">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279" w:type="dxa"/>
            <w:vMerge w:val="continue"/>
            <w:vAlign w:val="center"/>
          </w:tcPr>
          <w:p w14:paraId="232773D0">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3780" w:type="dxa"/>
            <w:vMerge w:val="continue"/>
            <w:vAlign w:val="center"/>
          </w:tcPr>
          <w:p w14:paraId="37262E7E">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825" w:type="dxa"/>
            <w:vMerge w:val="continue"/>
            <w:vAlign w:val="center"/>
          </w:tcPr>
          <w:p w14:paraId="52AD6C57">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305" w:type="dxa"/>
            <w:vMerge w:val="continue"/>
            <w:vAlign w:val="center"/>
          </w:tcPr>
          <w:p w14:paraId="4FD30168">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380" w:type="dxa"/>
            <w:vMerge w:val="continue"/>
            <w:vAlign w:val="center"/>
          </w:tcPr>
          <w:p w14:paraId="09FF2D66">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215" w:type="dxa"/>
            <w:vAlign w:val="center"/>
          </w:tcPr>
          <w:p w14:paraId="495C5A91">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单价</w:t>
            </w:r>
          </w:p>
        </w:tc>
        <w:tc>
          <w:tcPr>
            <w:tcW w:w="1545" w:type="dxa"/>
            <w:vAlign w:val="center"/>
          </w:tcPr>
          <w:p w14:paraId="6E62125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合价</w:t>
            </w:r>
          </w:p>
        </w:tc>
        <w:tc>
          <w:tcPr>
            <w:tcW w:w="1725" w:type="dxa"/>
            <w:vMerge w:val="continue"/>
            <w:vAlign w:val="center"/>
          </w:tcPr>
          <w:p w14:paraId="40D664D1">
            <w:pPr>
              <w:keepNext w:val="0"/>
              <w:keepLines w:val="0"/>
              <w:suppressLineNumbers w:val="0"/>
              <w:spacing w:before="0" w:beforeAutospacing="0" w:after="0" w:afterAutospacing="0"/>
              <w:ind w:left="0" w:right="0"/>
              <w:jc w:val="center"/>
              <w:rPr>
                <w:rFonts w:hint="eastAsia" w:ascii="仿宋" w:hAnsi="仿宋" w:eastAsia="仿宋" w:cs="仿宋"/>
                <w:b/>
                <w:sz w:val="24"/>
              </w:rPr>
            </w:pPr>
          </w:p>
        </w:tc>
      </w:tr>
      <w:tr w14:paraId="170BE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5" w:hRule="atLeast"/>
          <w:jc w:val="center"/>
        </w:trPr>
        <w:tc>
          <w:tcPr>
            <w:tcW w:w="702" w:type="dxa"/>
            <w:vAlign w:val="center"/>
          </w:tcPr>
          <w:p w14:paraId="007DD4AA">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b/>
                <w:szCs w:val="21"/>
              </w:rPr>
            </w:pPr>
            <w:r>
              <w:rPr>
                <w:rFonts w:hint="eastAsia" w:ascii="仿宋" w:hAnsi="仿宋" w:eastAsia="仿宋" w:cs="仿宋"/>
                <w:kern w:val="2"/>
                <w:sz w:val="21"/>
                <w:szCs w:val="21"/>
                <w:lang w:val="en-US" w:eastAsia="zh-CN" w:bidi="ar"/>
              </w:rPr>
              <w:t>1</w:t>
            </w:r>
          </w:p>
        </w:tc>
        <w:tc>
          <w:tcPr>
            <w:tcW w:w="1287" w:type="dxa"/>
            <w:vAlign w:val="center"/>
          </w:tcPr>
          <w:p w14:paraId="21F89A8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挖掘机</w:t>
            </w:r>
          </w:p>
        </w:tc>
        <w:tc>
          <w:tcPr>
            <w:tcW w:w="1279" w:type="dxa"/>
            <w:vAlign w:val="center"/>
          </w:tcPr>
          <w:p w14:paraId="7E9279D0">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PC210型履带式</w:t>
            </w:r>
          </w:p>
        </w:tc>
        <w:tc>
          <w:tcPr>
            <w:tcW w:w="3780" w:type="dxa"/>
            <w:vAlign w:val="center"/>
          </w:tcPr>
          <w:p w14:paraId="02B51BC9">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1.挖一般土方及石渣；</w:t>
            </w:r>
          </w:p>
          <w:p w14:paraId="5FB2096B">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2.类别：二至四类土或石渣；</w:t>
            </w:r>
          </w:p>
          <w:p w14:paraId="130B9E28">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3.挖土深度3m内，装车或不装车。</w:t>
            </w:r>
          </w:p>
        </w:tc>
        <w:tc>
          <w:tcPr>
            <w:tcW w:w="825" w:type="dxa"/>
            <w:vAlign w:val="center"/>
          </w:tcPr>
          <w:p w14:paraId="0EC862A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8"/>
                <w:szCs w:val="28"/>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vAlign w:val="center"/>
          </w:tcPr>
          <w:p w14:paraId="4332C73A">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2200</w:t>
            </w:r>
          </w:p>
        </w:tc>
        <w:tc>
          <w:tcPr>
            <w:tcW w:w="1380" w:type="dxa"/>
            <w:vAlign w:val="center"/>
          </w:tcPr>
          <w:p w14:paraId="3CA234D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2"/>
                <w:szCs w:val="22"/>
                <w:highlight w:val="none"/>
              </w:rPr>
            </w:pPr>
            <w:r>
              <w:rPr>
                <w:rFonts w:hint="eastAsia" w:ascii="仿宋" w:hAnsi="仿宋" w:eastAsia="仿宋" w:cs="仿宋"/>
                <w:i w:val="0"/>
                <w:iCs w:val="0"/>
                <w:color w:val="000000"/>
                <w:kern w:val="0"/>
                <w:sz w:val="21"/>
                <w:szCs w:val="21"/>
                <w:lang w:val="en-US" w:eastAsia="zh-CN" w:bidi="ar"/>
              </w:rPr>
              <w:t>2.5</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w:t>
            </w: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215" w:type="dxa"/>
            <w:vAlign w:val="center"/>
          </w:tcPr>
          <w:p w14:paraId="473B114A">
            <w:pPr>
              <w:keepNext w:val="0"/>
              <w:keepLines w:val="0"/>
              <w:suppressLineNumbers w:val="0"/>
              <w:spacing w:before="0" w:beforeAutospacing="0" w:after="0" w:afterAutospacing="0" w:line="240" w:lineRule="exact"/>
              <w:ind w:left="0" w:right="0"/>
              <w:jc w:val="center"/>
              <w:rPr>
                <w:rFonts w:hint="default" w:ascii="仿宋" w:hAnsi="仿宋" w:eastAsia="仿宋" w:cs="仿宋"/>
                <w:b/>
                <w:szCs w:val="21"/>
                <w:lang w:val="en-US" w:eastAsia="zh-CN"/>
              </w:rPr>
            </w:pPr>
          </w:p>
        </w:tc>
        <w:tc>
          <w:tcPr>
            <w:tcW w:w="1545" w:type="dxa"/>
            <w:vAlign w:val="center"/>
          </w:tcPr>
          <w:p w14:paraId="1FC6CD4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757A4EC3">
            <w:pPr>
              <w:keepNext w:val="0"/>
              <w:keepLines w:val="0"/>
              <w:widowControl/>
              <w:suppressLineNumbers w:val="0"/>
              <w:spacing w:before="0" w:beforeAutospacing="0" w:after="0" w:afterAutospacing="0" w:line="240" w:lineRule="exact"/>
              <w:ind w:left="0" w:right="0"/>
              <w:textAlignment w:val="center"/>
              <w:rPr>
                <w:rFonts w:hint="eastAsia" w:ascii="仿宋" w:hAnsi="仿宋" w:eastAsia="仿宋" w:cs="仿宋"/>
                <w:szCs w:val="21"/>
              </w:rPr>
            </w:pPr>
          </w:p>
        </w:tc>
      </w:tr>
      <w:tr w14:paraId="7A91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702" w:type="dxa"/>
            <w:vAlign w:val="center"/>
          </w:tcPr>
          <w:p w14:paraId="38CB69CA">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szCs w:val="21"/>
                <w:lang w:eastAsia="zh-CN"/>
              </w:rPr>
            </w:pPr>
            <w:r>
              <w:rPr>
                <w:rFonts w:hint="eastAsia" w:ascii="仿宋" w:hAnsi="仿宋" w:eastAsia="仿宋" w:cs="仿宋"/>
                <w:kern w:val="2"/>
                <w:sz w:val="21"/>
                <w:szCs w:val="21"/>
                <w:lang w:val="en-US" w:eastAsia="zh-CN" w:bidi="ar"/>
              </w:rPr>
              <w:t>2</w:t>
            </w:r>
          </w:p>
        </w:tc>
        <w:tc>
          <w:tcPr>
            <w:tcW w:w="1287" w:type="dxa"/>
            <w:vAlign w:val="center"/>
          </w:tcPr>
          <w:p w14:paraId="1B31F4DB">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挖掘机</w:t>
            </w:r>
          </w:p>
        </w:tc>
        <w:tc>
          <w:tcPr>
            <w:tcW w:w="1279" w:type="dxa"/>
            <w:vAlign w:val="center"/>
          </w:tcPr>
          <w:p w14:paraId="40C41BCE">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PC210型履带式</w:t>
            </w:r>
          </w:p>
        </w:tc>
        <w:tc>
          <w:tcPr>
            <w:tcW w:w="3780" w:type="dxa"/>
            <w:vAlign w:val="center"/>
          </w:tcPr>
          <w:p w14:paraId="394D413F">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1.挖沟槽或基坑</w:t>
            </w:r>
          </w:p>
          <w:p w14:paraId="02F1BAB5">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土方及石渣；</w:t>
            </w:r>
          </w:p>
          <w:p w14:paraId="367968DB">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2.类别：二至四类土或石渣；</w:t>
            </w:r>
          </w:p>
          <w:p w14:paraId="25E46E33">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3.挖土深度5m内，装车或不装车。</w:t>
            </w:r>
          </w:p>
        </w:tc>
        <w:tc>
          <w:tcPr>
            <w:tcW w:w="825" w:type="dxa"/>
            <w:vAlign w:val="center"/>
          </w:tcPr>
          <w:p w14:paraId="22F6D35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8"/>
                <w:szCs w:val="28"/>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vAlign w:val="center"/>
          </w:tcPr>
          <w:p w14:paraId="4F1252BD">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1000</w:t>
            </w:r>
          </w:p>
        </w:tc>
        <w:tc>
          <w:tcPr>
            <w:tcW w:w="1380" w:type="dxa"/>
            <w:vAlign w:val="center"/>
          </w:tcPr>
          <w:p w14:paraId="7EDC98D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Cs/>
                <w:sz w:val="22"/>
                <w:szCs w:val="22"/>
              </w:rPr>
            </w:pPr>
            <w:r>
              <w:rPr>
                <w:rFonts w:hint="eastAsia" w:ascii="仿宋" w:hAnsi="仿宋" w:eastAsia="仿宋" w:cs="仿宋"/>
                <w:i w:val="0"/>
                <w:iCs w:val="0"/>
                <w:color w:val="000000"/>
                <w:kern w:val="0"/>
                <w:sz w:val="21"/>
                <w:szCs w:val="21"/>
                <w:lang w:val="en-US" w:eastAsia="zh-CN" w:bidi="ar"/>
              </w:rPr>
              <w:t>3.0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w:t>
            </w: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215" w:type="dxa"/>
            <w:vAlign w:val="center"/>
          </w:tcPr>
          <w:p w14:paraId="1DD191B7">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szCs w:val="21"/>
              </w:rPr>
            </w:pPr>
          </w:p>
        </w:tc>
        <w:tc>
          <w:tcPr>
            <w:tcW w:w="1545" w:type="dxa"/>
            <w:vAlign w:val="center"/>
          </w:tcPr>
          <w:p w14:paraId="69EAE59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299DBA99">
            <w:pPr>
              <w:keepNext w:val="0"/>
              <w:keepLines w:val="0"/>
              <w:widowControl/>
              <w:suppressLineNumbers w:val="0"/>
              <w:spacing w:before="0" w:beforeAutospacing="0" w:after="0" w:afterAutospacing="0" w:line="240" w:lineRule="exact"/>
              <w:ind w:left="0" w:right="0"/>
              <w:textAlignment w:val="center"/>
              <w:rPr>
                <w:rFonts w:hint="eastAsia" w:ascii="仿宋" w:hAnsi="仿宋" w:eastAsia="仿宋" w:cs="仿宋"/>
                <w:szCs w:val="21"/>
              </w:rPr>
            </w:pPr>
          </w:p>
        </w:tc>
      </w:tr>
      <w:tr w14:paraId="1D2B5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0" w:hRule="atLeast"/>
          <w:jc w:val="center"/>
        </w:trPr>
        <w:tc>
          <w:tcPr>
            <w:tcW w:w="702" w:type="dxa"/>
            <w:vAlign w:val="center"/>
          </w:tcPr>
          <w:p w14:paraId="27F90F0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lang w:eastAsia="zh-CN"/>
              </w:rPr>
            </w:pPr>
            <w:r>
              <w:rPr>
                <w:rFonts w:hint="eastAsia" w:ascii="仿宋" w:hAnsi="仿宋" w:eastAsia="仿宋" w:cs="仿宋"/>
                <w:kern w:val="2"/>
                <w:sz w:val="21"/>
                <w:szCs w:val="21"/>
                <w:lang w:val="en-US" w:eastAsia="zh-CN" w:bidi="ar"/>
              </w:rPr>
              <w:t>3</w:t>
            </w:r>
          </w:p>
        </w:tc>
        <w:tc>
          <w:tcPr>
            <w:tcW w:w="1287" w:type="dxa"/>
            <w:vAlign w:val="center"/>
          </w:tcPr>
          <w:p w14:paraId="6E2F3161">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环保自卸汽车</w:t>
            </w:r>
          </w:p>
        </w:tc>
        <w:tc>
          <w:tcPr>
            <w:tcW w:w="1279" w:type="dxa"/>
            <w:vAlign w:val="center"/>
          </w:tcPr>
          <w:p w14:paraId="1F0FDD40">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i w:val="0"/>
                <w:color w:val="000000"/>
                <w:kern w:val="0"/>
                <w:sz w:val="21"/>
                <w:szCs w:val="21"/>
                <w:lang w:val="en-US" w:eastAsia="zh-CN" w:bidi="ar"/>
              </w:rPr>
              <w:t>斗容量22m</w:t>
            </w:r>
            <w:r>
              <w:rPr>
                <w:rFonts w:hint="eastAsia" w:ascii="仿宋" w:hAnsi="仿宋" w:eastAsia="仿宋" w:cs="仿宋"/>
                <w:i w:val="0"/>
                <w:color w:val="000000"/>
                <w:kern w:val="0"/>
                <w:sz w:val="21"/>
                <w:szCs w:val="21"/>
                <w:vertAlign w:val="superscript"/>
                <w:lang w:val="en-US" w:eastAsia="zh-CN" w:bidi="ar"/>
              </w:rPr>
              <w:t>3</w:t>
            </w:r>
          </w:p>
        </w:tc>
        <w:tc>
          <w:tcPr>
            <w:tcW w:w="3780" w:type="dxa"/>
            <w:vAlign w:val="center"/>
          </w:tcPr>
          <w:p w14:paraId="3FEA1D77">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自卸汽车运土石方或渣土；</w:t>
            </w:r>
          </w:p>
          <w:p w14:paraId="3E41D27E">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2.运输至业主指定点，或自行解决点；</w:t>
            </w:r>
          </w:p>
          <w:p w14:paraId="6B2EC39A">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3.运距：1km以内（基本运距）。</w:t>
            </w:r>
          </w:p>
        </w:tc>
        <w:tc>
          <w:tcPr>
            <w:tcW w:w="825" w:type="dxa"/>
            <w:vAlign w:val="center"/>
          </w:tcPr>
          <w:p w14:paraId="2552C910">
            <w:pPr>
              <w:keepNext w:val="0"/>
              <w:keepLines w:val="0"/>
              <w:widowControl/>
              <w:suppressLineNumbers w:val="0"/>
              <w:autoSpaceDE w:val="0"/>
              <w:autoSpaceDN/>
              <w:spacing w:before="0" w:beforeAutospacing="0" w:after="0" w:afterAutospacing="0" w:line="240" w:lineRule="exact"/>
              <w:ind w:left="0" w:leftChars="0" w:right="0" w:rightChars="0"/>
              <w:jc w:val="center"/>
              <w:rPr>
                <w:rFonts w:hint="eastAsia" w:ascii="仿宋" w:hAnsi="仿宋" w:eastAsia="仿宋" w:cs="仿宋"/>
                <w:sz w:val="28"/>
                <w:szCs w:val="28"/>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vAlign w:val="center"/>
          </w:tcPr>
          <w:p w14:paraId="76233DFC">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2200</w:t>
            </w:r>
          </w:p>
        </w:tc>
        <w:tc>
          <w:tcPr>
            <w:tcW w:w="1380" w:type="dxa"/>
            <w:vAlign w:val="center"/>
          </w:tcPr>
          <w:p w14:paraId="08BA9CE7">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i w:val="0"/>
                <w:iCs w:val="0"/>
                <w:color w:val="000000"/>
                <w:kern w:val="0"/>
                <w:sz w:val="21"/>
                <w:szCs w:val="21"/>
                <w:lang w:val="en-US" w:eastAsia="zh-CN" w:bidi="ar"/>
              </w:rPr>
              <w:t>5.00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vAlign w:val="center"/>
          </w:tcPr>
          <w:p w14:paraId="33D5F301">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szCs w:val="21"/>
              </w:rPr>
            </w:pPr>
          </w:p>
        </w:tc>
        <w:tc>
          <w:tcPr>
            <w:tcW w:w="1545" w:type="dxa"/>
            <w:vAlign w:val="center"/>
          </w:tcPr>
          <w:p w14:paraId="0F9249E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78E3FF8C">
            <w:pPr>
              <w:keepNext w:val="0"/>
              <w:keepLines w:val="0"/>
              <w:widowControl/>
              <w:suppressLineNumbers w:val="0"/>
              <w:spacing w:before="0" w:beforeAutospacing="0" w:after="0" w:afterAutospacing="0" w:line="240" w:lineRule="exact"/>
              <w:ind w:left="0" w:right="0"/>
              <w:textAlignment w:val="center"/>
              <w:rPr>
                <w:rFonts w:hint="eastAsia" w:ascii="仿宋" w:hAnsi="仿宋" w:eastAsia="仿宋" w:cs="仿宋"/>
                <w:szCs w:val="21"/>
              </w:rPr>
            </w:pPr>
          </w:p>
        </w:tc>
      </w:tr>
      <w:tr w14:paraId="16510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02" w:type="dxa"/>
            <w:vAlign w:val="center"/>
          </w:tcPr>
          <w:p w14:paraId="0E573ADC">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lang w:eastAsia="zh-CN"/>
              </w:rPr>
            </w:pPr>
            <w:r>
              <w:rPr>
                <w:rFonts w:hint="eastAsia" w:ascii="仿宋" w:hAnsi="仿宋" w:eastAsia="仿宋" w:cs="仿宋"/>
                <w:kern w:val="2"/>
                <w:sz w:val="21"/>
                <w:szCs w:val="21"/>
                <w:lang w:val="en-US" w:eastAsia="zh-CN" w:bidi="ar"/>
              </w:rPr>
              <w:t>4</w:t>
            </w:r>
          </w:p>
        </w:tc>
        <w:tc>
          <w:tcPr>
            <w:tcW w:w="1287" w:type="dxa"/>
            <w:vAlign w:val="center"/>
          </w:tcPr>
          <w:p w14:paraId="7DDBAB0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环保自卸汽车</w:t>
            </w:r>
          </w:p>
        </w:tc>
        <w:tc>
          <w:tcPr>
            <w:tcW w:w="1279" w:type="dxa"/>
            <w:vAlign w:val="center"/>
          </w:tcPr>
          <w:p w14:paraId="757047E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Cs w:val="21"/>
              </w:rPr>
            </w:pPr>
            <w:r>
              <w:rPr>
                <w:rFonts w:hint="eastAsia" w:ascii="仿宋" w:hAnsi="仿宋" w:eastAsia="仿宋" w:cs="仿宋"/>
                <w:i w:val="0"/>
                <w:color w:val="000000"/>
                <w:kern w:val="0"/>
                <w:sz w:val="21"/>
                <w:szCs w:val="21"/>
                <w:lang w:val="en-US" w:eastAsia="zh-CN" w:bidi="ar"/>
              </w:rPr>
              <w:t>斗容量22m</w:t>
            </w:r>
            <w:r>
              <w:rPr>
                <w:rFonts w:hint="eastAsia" w:ascii="仿宋" w:hAnsi="仿宋" w:eastAsia="仿宋" w:cs="仿宋"/>
                <w:i w:val="0"/>
                <w:color w:val="000000"/>
                <w:kern w:val="0"/>
                <w:sz w:val="21"/>
                <w:szCs w:val="21"/>
                <w:vertAlign w:val="superscript"/>
                <w:lang w:val="en-US" w:eastAsia="zh-CN" w:bidi="ar"/>
              </w:rPr>
              <w:t>3</w:t>
            </w:r>
          </w:p>
        </w:tc>
        <w:tc>
          <w:tcPr>
            <w:tcW w:w="3780" w:type="dxa"/>
            <w:vAlign w:val="center"/>
          </w:tcPr>
          <w:p w14:paraId="779DB0DC">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1.土石方或渣土超运距；</w:t>
            </w:r>
          </w:p>
          <w:p w14:paraId="592BE0A5">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2.超运距：4km</w:t>
            </w:r>
            <w:r>
              <w:rPr>
                <w:rFonts w:hint="eastAsia" w:ascii="仿宋" w:hAnsi="仿宋" w:eastAsia="仿宋" w:cs="仿宋"/>
                <w:sz w:val="21"/>
                <w:szCs w:val="21"/>
                <w:highlight w:val="none"/>
                <w:lang w:val="en-US" w:eastAsia="zh-CN"/>
              </w:rPr>
              <w:t>（注：最大量不超业主确认的运输距离</w:t>
            </w:r>
            <w:r>
              <w:rPr>
                <w:rFonts w:hint="default" w:ascii="仿宋" w:hAnsi="仿宋" w:eastAsia="仿宋" w:cs="仿宋"/>
                <w:sz w:val="21"/>
                <w:szCs w:val="21"/>
                <w:highlight w:val="none"/>
                <w:lang w:eastAsia="zh-CN"/>
                <w:woUserID w:val="1"/>
              </w:rPr>
              <w:t>或限价给定的超运距公里数，施工过程中实际发生超运距小于给定的运距按实进行调整</w:t>
            </w:r>
            <w:r>
              <w:rPr>
                <w:rFonts w:hint="eastAsia" w:ascii="仿宋" w:hAnsi="仿宋" w:eastAsia="仿宋" w:cs="仿宋"/>
                <w:sz w:val="21"/>
                <w:szCs w:val="21"/>
                <w:highlight w:val="none"/>
                <w:lang w:val="en-US" w:eastAsia="zh-CN"/>
              </w:rPr>
              <w:t>）。</w:t>
            </w:r>
          </w:p>
        </w:tc>
        <w:tc>
          <w:tcPr>
            <w:tcW w:w="825" w:type="dxa"/>
            <w:vAlign w:val="center"/>
          </w:tcPr>
          <w:p w14:paraId="05E2A0F6">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sz w:val="28"/>
                <w:szCs w:val="28"/>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vAlign w:val="center"/>
          </w:tcPr>
          <w:p w14:paraId="44907617">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1000</w:t>
            </w:r>
          </w:p>
        </w:tc>
        <w:tc>
          <w:tcPr>
            <w:tcW w:w="1380" w:type="dxa"/>
            <w:vAlign w:val="center"/>
          </w:tcPr>
          <w:p w14:paraId="42B86EF0">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i w:val="0"/>
                <w:iCs w:val="0"/>
                <w:color w:val="000000"/>
                <w:kern w:val="0"/>
                <w:sz w:val="21"/>
                <w:szCs w:val="21"/>
                <w:lang w:val="en-US" w:eastAsia="zh-CN" w:bidi="ar"/>
              </w:rPr>
              <w:t>4.50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vAlign w:val="center"/>
          </w:tcPr>
          <w:p w14:paraId="31591598">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szCs w:val="21"/>
              </w:rPr>
            </w:pPr>
          </w:p>
        </w:tc>
        <w:tc>
          <w:tcPr>
            <w:tcW w:w="1545" w:type="dxa"/>
            <w:vAlign w:val="center"/>
          </w:tcPr>
          <w:p w14:paraId="5101245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606D723A">
            <w:pPr>
              <w:keepNext w:val="0"/>
              <w:keepLines w:val="0"/>
              <w:suppressLineNumbers w:val="0"/>
              <w:spacing w:before="0" w:beforeAutospacing="0" w:after="0" w:afterAutospacing="0"/>
              <w:ind w:left="0" w:right="0"/>
              <w:jc w:val="center"/>
              <w:rPr>
                <w:rFonts w:hint="eastAsia" w:ascii="仿宋" w:hAnsi="仿宋" w:eastAsia="仿宋" w:cs="仿宋"/>
                <w:szCs w:val="21"/>
              </w:rPr>
            </w:pPr>
            <w:r>
              <w:rPr>
                <w:rFonts w:hint="eastAsia" w:ascii="仿宋" w:hAnsi="仿宋" w:eastAsia="仿宋" w:cs="仿宋"/>
                <w:szCs w:val="21"/>
              </w:rPr>
              <w:t>注：土方每减1km运距结算单价=中标单价÷</w:t>
            </w:r>
            <w:r>
              <w:rPr>
                <w:rFonts w:hint="eastAsia" w:ascii="仿宋" w:hAnsi="仿宋" w:eastAsia="仿宋" w:cs="仿宋"/>
                <w:szCs w:val="21"/>
                <w:lang w:val="en-US" w:eastAsia="zh-CN"/>
              </w:rPr>
              <w:t>4</w:t>
            </w:r>
            <w:r>
              <w:rPr>
                <w:rFonts w:hint="eastAsia" w:ascii="仿宋" w:hAnsi="仿宋" w:eastAsia="仿宋" w:cs="仿宋"/>
                <w:szCs w:val="21"/>
              </w:rPr>
              <w:t>km（超运距）</w:t>
            </w:r>
          </w:p>
        </w:tc>
      </w:tr>
      <w:tr w14:paraId="104D9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02" w:type="dxa"/>
            <w:vAlign w:val="center"/>
          </w:tcPr>
          <w:p w14:paraId="4EDC54D3">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5</w:t>
            </w:r>
          </w:p>
        </w:tc>
        <w:tc>
          <w:tcPr>
            <w:tcW w:w="1287" w:type="dxa"/>
            <w:shd w:val="clear" w:color="auto" w:fill="auto"/>
            <w:vAlign w:val="center"/>
          </w:tcPr>
          <w:p w14:paraId="55FDBD3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r>
              <w:rPr>
                <w:rFonts w:hint="eastAsia" w:ascii="仿宋" w:hAnsi="仿宋" w:eastAsia="仿宋" w:cs="仿宋"/>
                <w:sz w:val="21"/>
                <w:szCs w:val="21"/>
                <w:highlight w:val="none"/>
                <w:lang w:eastAsia="zh-CN"/>
              </w:rPr>
              <w:t>压路机</w:t>
            </w:r>
          </w:p>
        </w:tc>
        <w:tc>
          <w:tcPr>
            <w:tcW w:w="1279" w:type="dxa"/>
            <w:shd w:val="clear" w:color="auto" w:fill="auto"/>
            <w:vAlign w:val="center"/>
          </w:tcPr>
          <w:p w14:paraId="23EBD8A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PC210型履带式、20T振动式</w:t>
            </w:r>
          </w:p>
        </w:tc>
        <w:tc>
          <w:tcPr>
            <w:tcW w:w="3780" w:type="dxa"/>
            <w:shd w:val="clear" w:color="auto" w:fill="auto"/>
            <w:vAlign w:val="center"/>
          </w:tcPr>
          <w:p w14:paraId="1DBA84E3">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1、碾压：运至现场的土石方挖掘机平整，压路机碾压，碾压6遍，压实系数符合设计要求。</w:t>
            </w:r>
          </w:p>
        </w:tc>
        <w:tc>
          <w:tcPr>
            <w:tcW w:w="825" w:type="dxa"/>
            <w:shd w:val="clear" w:color="auto" w:fill="auto"/>
            <w:vAlign w:val="center"/>
          </w:tcPr>
          <w:p w14:paraId="7A28A6E9">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2DF50FD5">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1000</w:t>
            </w:r>
          </w:p>
        </w:tc>
        <w:tc>
          <w:tcPr>
            <w:tcW w:w="1380" w:type="dxa"/>
            <w:shd w:val="clear" w:color="auto" w:fill="auto"/>
            <w:vAlign w:val="center"/>
          </w:tcPr>
          <w:p w14:paraId="1FC96EA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2"/>
                <w:szCs w:val="22"/>
                <w:highlight w:val="none"/>
                <w:lang w:val="en-US" w:eastAsia="zh-CN" w:bidi="ar-SA"/>
              </w:rPr>
            </w:pPr>
            <w:r>
              <w:rPr>
                <w:rFonts w:hint="eastAsia" w:ascii="仿宋" w:hAnsi="仿宋" w:eastAsia="仿宋" w:cs="仿宋"/>
                <w:i w:val="0"/>
                <w:iCs w:val="0"/>
                <w:color w:val="000000"/>
                <w:kern w:val="0"/>
                <w:sz w:val="21"/>
                <w:szCs w:val="21"/>
                <w:lang w:val="en-US" w:eastAsia="zh-CN" w:bidi="ar"/>
              </w:rPr>
              <w:t>2.70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shd w:val="clear" w:color="auto" w:fill="auto"/>
            <w:vAlign w:val="center"/>
          </w:tcPr>
          <w:p w14:paraId="0624AB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yellow"/>
                <w:lang w:val="en-US" w:eastAsia="zh-CN" w:bidi="ar-SA"/>
              </w:rPr>
            </w:pPr>
          </w:p>
        </w:tc>
        <w:tc>
          <w:tcPr>
            <w:tcW w:w="1545" w:type="dxa"/>
            <w:shd w:val="clear" w:color="auto" w:fill="auto"/>
            <w:vAlign w:val="center"/>
          </w:tcPr>
          <w:p w14:paraId="7B9049F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725" w:type="dxa"/>
            <w:shd w:val="clear" w:color="auto" w:fill="auto"/>
            <w:vAlign w:val="center"/>
          </w:tcPr>
          <w:p w14:paraId="182C73EC">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注：场地土方回填、碾压</w:t>
            </w:r>
          </w:p>
        </w:tc>
      </w:tr>
      <w:tr w14:paraId="144F9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02" w:type="dxa"/>
            <w:vAlign w:val="center"/>
          </w:tcPr>
          <w:p w14:paraId="03C1EE2A">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6</w:t>
            </w:r>
          </w:p>
        </w:tc>
        <w:tc>
          <w:tcPr>
            <w:tcW w:w="1287" w:type="dxa"/>
            <w:shd w:val="clear" w:color="auto" w:fill="auto"/>
            <w:vAlign w:val="center"/>
          </w:tcPr>
          <w:p w14:paraId="1E8A52AD">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挖掘机及打夯机（挖掘机配夯头）</w:t>
            </w:r>
          </w:p>
        </w:tc>
        <w:tc>
          <w:tcPr>
            <w:tcW w:w="1279" w:type="dxa"/>
            <w:shd w:val="clear" w:color="auto" w:fill="auto"/>
            <w:vAlign w:val="center"/>
          </w:tcPr>
          <w:p w14:paraId="2EA63F7F">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r>
              <w:rPr>
                <w:rFonts w:hint="eastAsia" w:ascii="仿宋" w:hAnsi="仿宋" w:eastAsia="仿宋" w:cs="仿宋"/>
                <w:sz w:val="21"/>
                <w:szCs w:val="21"/>
                <w:highlight w:val="none"/>
                <w:lang w:val="en-US" w:eastAsia="zh-CN"/>
              </w:rPr>
              <w:t>（配夯头）</w:t>
            </w:r>
          </w:p>
        </w:tc>
        <w:tc>
          <w:tcPr>
            <w:tcW w:w="3780" w:type="dxa"/>
            <w:shd w:val="clear" w:color="auto" w:fill="auto"/>
            <w:vAlign w:val="center"/>
          </w:tcPr>
          <w:p w14:paraId="4B7A4885">
            <w:pPr>
              <w:keepNext w:val="0"/>
              <w:keepLines w:val="0"/>
              <w:numPr>
                <w:ilvl w:val="0"/>
                <w:numId w:val="5"/>
              </w:numPr>
              <w:suppressLineNumbers w:val="0"/>
              <w:spacing w:before="0" w:beforeAutospacing="0" w:after="0" w:afterAutospacing="0"/>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基坑或</w:t>
            </w:r>
            <w:r>
              <w:rPr>
                <w:rFonts w:hint="eastAsia" w:ascii="仿宋" w:hAnsi="仿宋" w:eastAsia="仿宋" w:cs="仿宋"/>
                <w:color w:val="000000"/>
                <w:sz w:val="21"/>
                <w:szCs w:val="21"/>
                <w:highlight w:val="none"/>
                <w:lang w:val="en-US" w:eastAsia="zh-CN"/>
              </w:rPr>
              <w:t>沟槽、路槽</w:t>
            </w:r>
            <w:r>
              <w:rPr>
                <w:rFonts w:hint="eastAsia" w:ascii="仿宋" w:hAnsi="仿宋" w:eastAsia="仿宋" w:cs="仿宋"/>
                <w:sz w:val="21"/>
                <w:szCs w:val="21"/>
                <w:highlight w:val="none"/>
                <w:lang w:val="en-US" w:eastAsia="zh-CN"/>
              </w:rPr>
              <w:t>机械填土夯实；</w:t>
            </w:r>
          </w:p>
          <w:p w14:paraId="0EDCB92A">
            <w:pPr>
              <w:keepNext w:val="0"/>
              <w:keepLines w:val="0"/>
              <w:numPr>
                <w:ilvl w:val="0"/>
                <w:numId w:val="5"/>
              </w:numPr>
              <w:suppressLineNumbers w:val="0"/>
              <w:spacing w:before="0" w:beforeAutospacing="0" w:after="0" w:afterAutospacing="0"/>
              <w:ind w:left="0" w:leftChars="0" w:right="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填土夯实：压实系数0.9以上；</w:t>
            </w:r>
          </w:p>
          <w:p w14:paraId="20834C69">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3、挖掘机分层整平、回填，打夯机分层碾压。</w:t>
            </w:r>
          </w:p>
        </w:tc>
        <w:tc>
          <w:tcPr>
            <w:tcW w:w="825" w:type="dxa"/>
            <w:shd w:val="clear" w:color="auto" w:fill="auto"/>
            <w:vAlign w:val="center"/>
          </w:tcPr>
          <w:p w14:paraId="3A734091">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2B8E04B4">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500</w:t>
            </w:r>
          </w:p>
        </w:tc>
        <w:tc>
          <w:tcPr>
            <w:tcW w:w="1380" w:type="dxa"/>
            <w:shd w:val="clear" w:color="auto" w:fill="auto"/>
            <w:vAlign w:val="center"/>
          </w:tcPr>
          <w:p w14:paraId="38AC2CEC">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1"/>
                <w:szCs w:val="21"/>
                <w:lang w:val="en-US" w:eastAsia="zh-CN" w:bidi="ar"/>
              </w:rPr>
              <w:t>8.00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shd w:val="clear" w:color="auto" w:fill="auto"/>
            <w:vAlign w:val="center"/>
          </w:tcPr>
          <w:p w14:paraId="7C2563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highlight w:val="yellow"/>
                <w:lang w:val="en-US" w:eastAsia="zh-CN" w:bidi="ar-SA"/>
              </w:rPr>
            </w:pPr>
          </w:p>
        </w:tc>
        <w:tc>
          <w:tcPr>
            <w:tcW w:w="1545" w:type="dxa"/>
            <w:shd w:val="clear" w:color="auto" w:fill="auto"/>
            <w:vAlign w:val="center"/>
          </w:tcPr>
          <w:p w14:paraId="6D9C1DB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725" w:type="dxa"/>
            <w:shd w:val="clear" w:color="auto" w:fill="auto"/>
            <w:vAlign w:val="center"/>
          </w:tcPr>
          <w:p w14:paraId="56B33E30">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注：基坑或沟槽、路槽土方回填、碾压</w:t>
            </w:r>
          </w:p>
        </w:tc>
      </w:tr>
      <w:tr w14:paraId="5CE6E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02" w:type="dxa"/>
            <w:vAlign w:val="center"/>
          </w:tcPr>
          <w:p w14:paraId="3B7EC3B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7</w:t>
            </w:r>
          </w:p>
        </w:tc>
        <w:tc>
          <w:tcPr>
            <w:tcW w:w="1287" w:type="dxa"/>
            <w:shd w:val="clear" w:color="auto" w:fill="auto"/>
            <w:vAlign w:val="center"/>
          </w:tcPr>
          <w:p w14:paraId="0D14FAEF">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挖掘机及压路机</w:t>
            </w:r>
          </w:p>
        </w:tc>
        <w:tc>
          <w:tcPr>
            <w:tcW w:w="1279" w:type="dxa"/>
            <w:shd w:val="clear" w:color="auto" w:fill="auto"/>
            <w:vAlign w:val="center"/>
          </w:tcPr>
          <w:p w14:paraId="01052DBE">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PC210型履带式、20T振动式</w:t>
            </w:r>
          </w:p>
        </w:tc>
        <w:tc>
          <w:tcPr>
            <w:tcW w:w="3780" w:type="dxa"/>
            <w:shd w:val="clear" w:color="auto" w:fill="auto"/>
            <w:vAlign w:val="center"/>
          </w:tcPr>
          <w:p w14:paraId="046A7176">
            <w:pPr>
              <w:keepNext w:val="0"/>
              <w:keepLines w:val="0"/>
              <w:numPr>
                <w:ilvl w:val="0"/>
                <w:numId w:val="6"/>
              </w:numPr>
              <w:suppressLineNumbers w:val="0"/>
              <w:spacing w:before="0" w:beforeAutospacing="0" w:after="0" w:afterAutospacing="0"/>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地面或道路矿渣、石渣或石子、水稳层整平、碾压；</w:t>
            </w:r>
          </w:p>
          <w:p w14:paraId="5D949036">
            <w:pPr>
              <w:keepNext w:val="0"/>
              <w:keepLines w:val="0"/>
              <w:numPr>
                <w:ilvl w:val="0"/>
                <w:numId w:val="6"/>
              </w:numPr>
              <w:suppressLineNumbers w:val="0"/>
              <w:spacing w:before="0" w:beforeAutospacing="0" w:after="0" w:afterAutospacing="0"/>
              <w:ind w:left="0" w:leftChars="0" w:right="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挖掘机铺设矿渣、石渣或石子、水稳层，整平；</w:t>
            </w:r>
          </w:p>
          <w:p w14:paraId="148FA718">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3、压路面碾压：压实系数0.9以上，平整度达设计规范要求。</w:t>
            </w:r>
          </w:p>
        </w:tc>
        <w:tc>
          <w:tcPr>
            <w:tcW w:w="825" w:type="dxa"/>
            <w:shd w:val="clear" w:color="auto" w:fill="auto"/>
            <w:vAlign w:val="center"/>
          </w:tcPr>
          <w:p w14:paraId="6F030A3E">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465E507E">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1000</w:t>
            </w:r>
          </w:p>
        </w:tc>
        <w:tc>
          <w:tcPr>
            <w:tcW w:w="1380" w:type="dxa"/>
            <w:shd w:val="clear" w:color="auto" w:fill="auto"/>
            <w:vAlign w:val="center"/>
          </w:tcPr>
          <w:p w14:paraId="12F289FF">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i w:val="0"/>
                <w:iCs w:val="0"/>
                <w:color w:val="000000"/>
                <w:kern w:val="0"/>
                <w:sz w:val="21"/>
                <w:szCs w:val="21"/>
                <w:lang w:val="en-US" w:eastAsia="zh-CN" w:bidi="ar"/>
              </w:rPr>
            </w:pPr>
            <w:r>
              <w:rPr>
                <w:rFonts w:hint="eastAsia" w:ascii="仿宋" w:hAnsi="仿宋" w:eastAsia="仿宋" w:cs="仿宋"/>
                <w:i w:val="0"/>
                <w:iCs w:val="0"/>
                <w:color w:val="000000"/>
                <w:kern w:val="0"/>
                <w:sz w:val="21"/>
                <w:szCs w:val="21"/>
                <w:lang w:val="en-US" w:eastAsia="zh-CN" w:bidi="ar"/>
              </w:rPr>
              <w:t>6.00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shd w:val="clear" w:color="auto" w:fill="auto"/>
            <w:vAlign w:val="center"/>
          </w:tcPr>
          <w:p w14:paraId="45737F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highlight w:val="yellow"/>
                <w:lang w:val="en-US" w:eastAsia="zh-CN" w:bidi="ar-SA"/>
              </w:rPr>
            </w:pPr>
          </w:p>
        </w:tc>
        <w:tc>
          <w:tcPr>
            <w:tcW w:w="1545" w:type="dxa"/>
            <w:shd w:val="clear" w:color="auto" w:fill="auto"/>
            <w:vAlign w:val="center"/>
          </w:tcPr>
          <w:p w14:paraId="62D8D8B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725" w:type="dxa"/>
            <w:shd w:val="clear" w:color="auto" w:fill="auto"/>
            <w:vAlign w:val="center"/>
          </w:tcPr>
          <w:p w14:paraId="5B2371D0">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p>
        </w:tc>
      </w:tr>
      <w:tr w14:paraId="6E2BA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1" w:hRule="atLeast"/>
          <w:jc w:val="center"/>
        </w:trPr>
        <w:tc>
          <w:tcPr>
            <w:tcW w:w="702" w:type="dxa"/>
            <w:vAlign w:val="center"/>
          </w:tcPr>
          <w:p w14:paraId="52F5BC7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lang w:val="en-US" w:eastAsia="zh-CN"/>
              </w:rPr>
            </w:pPr>
            <w:r>
              <w:rPr>
                <w:rFonts w:hint="eastAsia" w:ascii="仿宋" w:hAnsi="仿宋" w:eastAsia="仿宋" w:cs="仿宋"/>
                <w:kern w:val="2"/>
                <w:sz w:val="21"/>
                <w:szCs w:val="21"/>
                <w:lang w:val="en-US" w:eastAsia="zh-CN" w:bidi="ar"/>
              </w:rPr>
              <w:t>8</w:t>
            </w:r>
          </w:p>
        </w:tc>
        <w:tc>
          <w:tcPr>
            <w:tcW w:w="1287" w:type="dxa"/>
            <w:vAlign w:val="center"/>
          </w:tcPr>
          <w:p w14:paraId="4A4B809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Cs w:val="21"/>
                <w:lang w:bidi="ar"/>
              </w:rPr>
            </w:pPr>
            <w:r>
              <w:rPr>
                <w:rFonts w:hint="eastAsia" w:ascii="仿宋" w:hAnsi="仿宋" w:eastAsia="仿宋" w:cs="仿宋"/>
                <w:kern w:val="2"/>
                <w:sz w:val="21"/>
                <w:szCs w:val="21"/>
                <w:lang w:val="en-US" w:eastAsia="zh-CN" w:bidi="ar"/>
              </w:rPr>
              <w:t>捣机</w:t>
            </w:r>
          </w:p>
        </w:tc>
        <w:tc>
          <w:tcPr>
            <w:tcW w:w="1279" w:type="dxa"/>
            <w:vAlign w:val="center"/>
          </w:tcPr>
          <w:p w14:paraId="4C4C8D27">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Cs w:val="21"/>
                <w:lang w:bidi="ar"/>
              </w:rPr>
            </w:pPr>
            <w:r>
              <w:rPr>
                <w:rFonts w:hint="eastAsia" w:ascii="仿宋" w:hAnsi="仿宋" w:eastAsia="仿宋" w:cs="仿宋"/>
                <w:kern w:val="2"/>
                <w:sz w:val="21"/>
                <w:szCs w:val="21"/>
                <w:lang w:val="en-US" w:eastAsia="zh-CN" w:bidi="ar"/>
              </w:rPr>
              <w:t>PC210型及以上履带式</w:t>
            </w:r>
          </w:p>
        </w:tc>
        <w:tc>
          <w:tcPr>
            <w:tcW w:w="3780" w:type="dxa"/>
            <w:vAlign w:val="center"/>
          </w:tcPr>
          <w:p w14:paraId="07244E2B">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机械破除中风化石以上岩石；</w:t>
            </w:r>
          </w:p>
          <w:p w14:paraId="7475C8A1">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机械破除素砼路面或素砼障碍物；</w:t>
            </w:r>
          </w:p>
        </w:tc>
        <w:tc>
          <w:tcPr>
            <w:tcW w:w="825" w:type="dxa"/>
            <w:vAlign w:val="center"/>
          </w:tcPr>
          <w:p w14:paraId="37C9F2F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8"/>
                <w:szCs w:val="28"/>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vAlign w:val="center"/>
          </w:tcPr>
          <w:p w14:paraId="5985F157">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300</w:t>
            </w:r>
          </w:p>
        </w:tc>
        <w:tc>
          <w:tcPr>
            <w:tcW w:w="1380" w:type="dxa"/>
            <w:vAlign w:val="center"/>
          </w:tcPr>
          <w:p w14:paraId="65CC670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lang w:val="en-US" w:eastAsia="zh-CN" w:bidi="ar"/>
              </w:rPr>
              <w:t>35.00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vAlign w:val="center"/>
          </w:tcPr>
          <w:p w14:paraId="30CD9FF0">
            <w:pPr>
              <w:keepNext w:val="0"/>
              <w:keepLines w:val="0"/>
              <w:suppressLineNumbers w:val="0"/>
              <w:spacing w:before="0" w:beforeAutospacing="0" w:after="0" w:afterAutospacing="0" w:line="240" w:lineRule="exact"/>
              <w:ind w:left="0" w:right="0"/>
              <w:jc w:val="center"/>
              <w:rPr>
                <w:rFonts w:hint="eastAsia" w:ascii="仿宋" w:hAnsi="仿宋" w:eastAsia="仿宋" w:cs="仿宋"/>
                <w:color w:val="000000"/>
                <w:szCs w:val="21"/>
              </w:rPr>
            </w:pPr>
          </w:p>
        </w:tc>
        <w:tc>
          <w:tcPr>
            <w:tcW w:w="1545" w:type="dxa"/>
            <w:vAlign w:val="center"/>
          </w:tcPr>
          <w:p w14:paraId="166011B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4D5D95E9">
            <w:pPr>
              <w:keepNext w:val="0"/>
              <w:keepLines w:val="0"/>
              <w:widowControl/>
              <w:suppressLineNumbers w:val="0"/>
              <w:spacing w:before="0" w:beforeAutospacing="0" w:after="0" w:afterAutospacing="0" w:line="240" w:lineRule="exact"/>
              <w:ind w:left="0" w:right="0"/>
              <w:textAlignment w:val="center"/>
              <w:rPr>
                <w:rFonts w:hint="eastAsia" w:ascii="仿宋" w:hAnsi="仿宋" w:eastAsia="仿宋" w:cs="仿宋"/>
                <w:szCs w:val="21"/>
              </w:rPr>
            </w:pPr>
          </w:p>
        </w:tc>
      </w:tr>
      <w:tr w14:paraId="7A57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jc w:val="center"/>
        </w:trPr>
        <w:tc>
          <w:tcPr>
            <w:tcW w:w="7873" w:type="dxa"/>
            <w:gridSpan w:val="5"/>
            <w:vAlign w:val="center"/>
          </w:tcPr>
          <w:p w14:paraId="177AF9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kern w:val="0"/>
                <w:sz w:val="22"/>
                <w:szCs w:val="22"/>
                <w:lang w:bidi="ar"/>
              </w:rPr>
            </w:pPr>
            <w:r>
              <w:rPr>
                <w:rFonts w:hint="eastAsia" w:ascii="仿宋" w:hAnsi="仿宋" w:eastAsia="仿宋" w:cs="仿宋"/>
                <w:b/>
                <w:sz w:val="24"/>
              </w:rPr>
              <w:t>最高限价合计</w:t>
            </w:r>
          </w:p>
        </w:tc>
        <w:tc>
          <w:tcPr>
            <w:tcW w:w="2685" w:type="dxa"/>
            <w:gridSpan w:val="2"/>
            <w:vAlign w:val="center"/>
          </w:tcPr>
          <w:p w14:paraId="1BC116AA">
            <w:pPr>
              <w:keepNext w:val="0"/>
              <w:keepLines w:val="0"/>
              <w:suppressLineNumbers w:val="0"/>
              <w:spacing w:before="0" w:beforeAutospacing="0" w:after="0" w:afterAutospacing="0" w:line="240" w:lineRule="exact"/>
              <w:ind w:left="0" w:right="0"/>
              <w:jc w:val="center"/>
              <w:rPr>
                <w:rFonts w:hint="default" w:ascii="仿宋" w:hAnsi="仿宋" w:eastAsia="仿宋" w:cs="仿宋"/>
                <w:color w:val="000000"/>
                <w:kern w:val="0"/>
                <w:szCs w:val="21"/>
                <w:lang w:val="en-US" w:eastAsia="zh-CN" w:bidi="ar"/>
              </w:rPr>
            </w:pPr>
            <w:r>
              <w:rPr>
                <w:rFonts w:hint="eastAsia" w:ascii="仿宋" w:hAnsi="仿宋" w:eastAsia="仿宋" w:cs="仿宋"/>
                <w:b/>
                <w:bCs/>
                <w:color w:val="000000"/>
                <w:kern w:val="0"/>
                <w:sz w:val="24"/>
                <w:highlight w:val="none"/>
                <w:lang w:val="en-US" w:eastAsia="zh-CN" w:bidi="ar"/>
              </w:rPr>
              <w:t>47200.00元</w:t>
            </w:r>
          </w:p>
        </w:tc>
        <w:tc>
          <w:tcPr>
            <w:tcW w:w="1215" w:type="dxa"/>
            <w:vAlign w:val="center"/>
          </w:tcPr>
          <w:p w14:paraId="023EA2B0">
            <w:pPr>
              <w:keepNext w:val="0"/>
              <w:keepLines w:val="0"/>
              <w:suppressLineNumbers w:val="0"/>
              <w:spacing w:before="0" w:beforeAutospacing="0" w:after="0" w:afterAutospacing="0" w:line="240" w:lineRule="exact"/>
              <w:ind w:left="0" w:right="0"/>
              <w:jc w:val="center"/>
              <w:rPr>
                <w:rFonts w:hint="eastAsia" w:ascii="仿宋" w:hAnsi="仿宋" w:eastAsia="仿宋" w:cs="仿宋"/>
                <w:color w:val="000000"/>
                <w:kern w:val="0"/>
                <w:szCs w:val="21"/>
                <w:lang w:bidi="ar"/>
              </w:rPr>
            </w:pPr>
            <w:r>
              <w:rPr>
                <w:rFonts w:hint="eastAsia" w:ascii="仿宋" w:hAnsi="仿宋" w:eastAsia="仿宋" w:cs="仿宋"/>
                <w:b/>
                <w:bCs/>
                <w:color w:val="000000"/>
                <w:kern w:val="0"/>
                <w:sz w:val="24"/>
                <w:lang w:bidi="ar"/>
              </w:rPr>
              <w:t>报价合计</w:t>
            </w:r>
          </w:p>
        </w:tc>
        <w:tc>
          <w:tcPr>
            <w:tcW w:w="1545" w:type="dxa"/>
            <w:vAlign w:val="center"/>
          </w:tcPr>
          <w:p w14:paraId="5E0D461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lang w:bidi="ar"/>
              </w:rPr>
            </w:pPr>
          </w:p>
        </w:tc>
        <w:tc>
          <w:tcPr>
            <w:tcW w:w="1725" w:type="dxa"/>
            <w:vAlign w:val="center"/>
          </w:tcPr>
          <w:p w14:paraId="32D2A324">
            <w:pPr>
              <w:keepNext w:val="0"/>
              <w:keepLines w:val="0"/>
              <w:suppressLineNumbers w:val="0"/>
              <w:spacing w:before="0" w:beforeAutospacing="0" w:after="0" w:afterAutospacing="0"/>
              <w:ind w:left="0" w:right="0"/>
              <w:jc w:val="center"/>
              <w:rPr>
                <w:rFonts w:hint="eastAsia" w:ascii="仿宋" w:hAnsi="仿宋" w:eastAsia="仿宋" w:cs="仿宋"/>
                <w:color w:val="000000"/>
                <w:szCs w:val="21"/>
              </w:rPr>
            </w:pPr>
          </w:p>
        </w:tc>
      </w:tr>
      <w:tr w14:paraId="5F133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5043" w:type="dxa"/>
            <w:gridSpan w:val="10"/>
            <w:vAlign w:val="center"/>
          </w:tcPr>
          <w:p w14:paraId="6DA8A9B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rPr>
            </w:pPr>
            <w:r>
              <w:rPr>
                <w:rFonts w:hint="eastAsia" w:ascii="仿宋" w:hAnsi="仿宋" w:eastAsia="仿宋" w:cs="仿宋"/>
                <w:b/>
                <w:color w:val="FF0000"/>
                <w:kern w:val="0"/>
                <w:sz w:val="24"/>
              </w:rPr>
              <w:t>报价包含且不仅限于以下内容：</w:t>
            </w:r>
          </w:p>
          <w:p w14:paraId="2E575440">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本工程询比采购的工程量，由项目部依据建设单位所提供的投标清单或施工图纸进行预估，实际工作量可能会因图纸变更、现场条件等发生变化。若工程量发生减少，仍旧执行此单价，供应商需充分考虑；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2F69D42C">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以上限价为</w:t>
            </w:r>
            <w:r>
              <w:rPr>
                <w:rFonts w:hint="eastAsia" w:ascii="仿宋" w:hAnsi="仿宋" w:eastAsia="仿宋" w:cs="仿宋"/>
                <w:color w:val="FF0000"/>
                <w:kern w:val="0"/>
                <w:sz w:val="21"/>
                <w:szCs w:val="21"/>
                <w:lang w:val="en-US" w:eastAsia="zh-CN" w:bidi="ar"/>
              </w:rPr>
              <w:t>固定单价</w:t>
            </w:r>
            <w:r>
              <w:rPr>
                <w:rFonts w:hint="eastAsia" w:ascii="仿宋" w:hAnsi="仿宋" w:eastAsia="仿宋" w:cs="仿宋"/>
                <w:color w:val="auto"/>
                <w:kern w:val="0"/>
                <w:sz w:val="21"/>
                <w:szCs w:val="21"/>
                <w:lang w:val="en-US" w:eastAsia="zh-CN" w:bidi="ar"/>
              </w:rPr>
              <w:t>。且包含施工中发生的一切施工措施费：如文明施工；安全环保；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；碴土证办理、业主方关系协调等，为此项工作内容施工发生的一切费用。</w:t>
            </w:r>
          </w:p>
          <w:p w14:paraId="44D02862">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3、由成交人自行解决弃土点。若成交人因未能提供倒土点，而影响询比采购单位施工等情况的发生，询比采购单位有权利对成交人进行经济处罚。</w:t>
            </w:r>
          </w:p>
          <w:p w14:paraId="7E06BC86">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41EB7C9D">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39140349">
      <w:pPr>
        <w:rPr>
          <w:rFonts w:hint="eastAsia" w:ascii="仿宋" w:hAnsi="仿宋" w:eastAsia="仿宋" w:cs="仿宋"/>
          <w:sz w:val="28"/>
          <w:szCs w:val="28"/>
        </w:rPr>
      </w:pPr>
    </w:p>
    <w:p w14:paraId="676217BF">
      <w:pPr>
        <w:jc w:val="center"/>
        <w:rPr>
          <w:rFonts w:hint="eastAsia" w:ascii="仿宋" w:hAnsi="仿宋" w:eastAsia="仿宋" w:cs="仿宋"/>
          <w:sz w:val="28"/>
          <w:szCs w:val="28"/>
          <w:u w:val="single"/>
        </w:rPr>
      </w:pPr>
      <w:r>
        <w:rPr>
          <w:rFonts w:ascii="仿宋" w:hAnsi="仿宋" w:eastAsia="仿宋" w:cs="仿宋"/>
          <w:sz w:val="28"/>
          <w:szCs w:val="28"/>
        </w:rPr>
        <w:t>响</w:t>
      </w:r>
      <w:r>
        <w:rPr>
          <w:rFonts w:hint="eastAsia" w:ascii="仿宋" w:hAnsi="仿宋" w:eastAsia="仿宋" w:cs="仿宋"/>
          <w:sz w:val="28"/>
          <w:szCs w:val="28"/>
        </w:rPr>
        <w:t>应单位：</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（盖章）    </w:t>
      </w:r>
      <w:r>
        <w:rPr>
          <w:rFonts w:ascii="仿宋" w:hAnsi="仿宋" w:eastAsia="仿宋" w:cs="仿宋"/>
          <w:sz w:val="28"/>
          <w:szCs w:val="28"/>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w:t>
      </w:r>
    </w:p>
    <w:p w14:paraId="03285225">
      <w:pPr>
        <w:jc w:val="center"/>
        <w:rPr>
          <w:rFonts w:hint="eastAsia" w:ascii="仿宋" w:hAnsi="仿宋" w:eastAsia="仿宋" w:cs="仿宋"/>
          <w:sz w:val="28"/>
          <w:szCs w:val="28"/>
          <w:u w:val="single"/>
        </w:rPr>
      </w:pPr>
    </w:p>
    <w:p w14:paraId="0E1E8651">
      <w:pPr>
        <w:jc w:val="center"/>
        <w:rPr>
          <w:rFonts w:hint="eastAsia" w:ascii="仿宋" w:hAnsi="仿宋" w:eastAsia="仿宋" w:cs="仿宋"/>
          <w:sz w:val="28"/>
          <w:szCs w:val="28"/>
          <w:u w:val="single"/>
        </w:rPr>
      </w:pPr>
    </w:p>
    <w:p w14:paraId="038EBE32">
      <w:pPr>
        <w:jc w:val="center"/>
        <w:rPr>
          <w:rFonts w:hint="eastAsia" w:ascii="仿宋" w:hAnsi="仿宋" w:eastAsia="仿宋" w:cs="仿宋"/>
          <w:sz w:val="28"/>
          <w:szCs w:val="28"/>
          <w:u w:val="single"/>
        </w:rPr>
      </w:pPr>
    </w:p>
    <w:p w14:paraId="61F8CA38">
      <w:pPr>
        <w:jc w:val="center"/>
        <w:rPr>
          <w:rFonts w:hint="eastAsia" w:ascii="仿宋" w:hAnsi="仿宋" w:eastAsia="仿宋" w:cs="仿宋"/>
          <w:sz w:val="28"/>
          <w:szCs w:val="28"/>
          <w:u w:val="single"/>
        </w:rPr>
      </w:pPr>
    </w:p>
    <w:p w14:paraId="77CCB7F3">
      <w:pPr>
        <w:jc w:val="center"/>
        <w:rPr>
          <w:rFonts w:hint="eastAsia" w:ascii="仿宋" w:hAnsi="仿宋" w:eastAsia="仿宋" w:cs="仿宋"/>
          <w:sz w:val="28"/>
          <w:szCs w:val="28"/>
          <w:u w:val="single"/>
        </w:rPr>
      </w:pPr>
    </w:p>
    <w:p w14:paraId="1904EF6F">
      <w:pPr>
        <w:jc w:val="both"/>
        <w:rPr>
          <w:rFonts w:hint="eastAsia" w:ascii="仿宋" w:hAnsi="仿宋" w:eastAsia="仿宋" w:cs="仿宋"/>
          <w:sz w:val="28"/>
          <w:szCs w:val="28"/>
          <w:u w:val="single"/>
          <w:lang w:val="en-US" w:eastAsia="zh-CN"/>
        </w:rPr>
      </w:pPr>
    </w:p>
    <w:p w14:paraId="7AC7DEDC">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冬瓜山铜矿厂区石灰乳化车间及其他零星工程－-土方作业类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color w:val="FF0000"/>
          <w:sz w:val="24"/>
          <w:szCs w:val="24"/>
          <w:u w:val="thick"/>
          <w:lang w:val="en-US" w:eastAsia="zh-CN" w:bidi="ar"/>
        </w:rPr>
        <w:t>计时</w:t>
      </w:r>
      <w:r>
        <w:rPr>
          <w:rFonts w:hint="eastAsia" w:ascii="仿宋" w:hAnsi="仿宋" w:eastAsia="仿宋" w:cs="仿宋"/>
          <w:b/>
          <w:bCs/>
          <w:color w:val="FF0000"/>
          <w:sz w:val="24"/>
          <w:szCs w:val="24"/>
          <w:u w:val="thick"/>
          <w:lang w:bidi="ar"/>
        </w:rPr>
        <w:t>报价</w:t>
      </w:r>
      <w:r>
        <w:rPr>
          <w:rFonts w:hint="eastAsia" w:ascii="仿宋" w:hAnsi="仿宋" w:eastAsia="仿宋" w:cs="仿宋"/>
          <w:b/>
          <w:bCs/>
          <w:color w:val="FF0000"/>
          <w:sz w:val="24"/>
          <w:szCs w:val="24"/>
          <w:u w:val="thick"/>
          <w:lang w:val="en-US" w:eastAsia="zh-CN" w:bidi="ar"/>
        </w:rPr>
        <w:t>单</w:t>
      </w:r>
      <w:r>
        <w:rPr>
          <w:rFonts w:hint="eastAsia" w:ascii="仿宋" w:hAnsi="仿宋" w:eastAsia="仿宋" w:cs="仿宋"/>
          <w:b/>
          <w:bCs/>
          <w:sz w:val="24"/>
          <w:szCs w:val="24"/>
          <w:lang w:val="en-US" w:eastAsia="zh-CN" w:bidi="ar"/>
        </w:rPr>
        <w:t>（2）</w:t>
      </w:r>
    </w:p>
    <w:p w14:paraId="7281C16C">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w:t>
      </w:r>
      <w:r>
        <w:rPr>
          <w:rFonts w:hint="eastAsia" w:ascii="仿宋" w:hAnsi="仿宋" w:eastAsia="仿宋" w:cs="仿宋"/>
          <w:b/>
          <w:bCs/>
          <w:color w:val="FF0000"/>
          <w:sz w:val="24"/>
          <w:szCs w:val="24"/>
          <w:lang w:val="en-US" w:eastAsia="zh-CN" w:bidi="ar"/>
        </w:rPr>
        <w:t>017</w:t>
      </w:r>
    </w:p>
    <w:tbl>
      <w:tblPr>
        <w:tblStyle w:val="45"/>
        <w:tblW w:w="14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545"/>
        <w:gridCol w:w="1815"/>
        <w:gridCol w:w="2625"/>
        <w:gridCol w:w="1005"/>
        <w:gridCol w:w="1620"/>
        <w:gridCol w:w="1455"/>
        <w:gridCol w:w="2334"/>
        <w:gridCol w:w="1691"/>
      </w:tblGrid>
      <w:tr w14:paraId="37F2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exact"/>
          <w:jc w:val="center"/>
        </w:trPr>
        <w:tc>
          <w:tcPr>
            <w:tcW w:w="786" w:type="dxa"/>
            <w:noWrap w:val="0"/>
            <w:vAlign w:val="center"/>
          </w:tcPr>
          <w:p w14:paraId="49188238">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45" w:type="dxa"/>
            <w:noWrap w:val="0"/>
            <w:vAlign w:val="center"/>
          </w:tcPr>
          <w:p w14:paraId="6CBB35CA">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815" w:type="dxa"/>
            <w:noWrap w:val="0"/>
            <w:vAlign w:val="center"/>
          </w:tcPr>
          <w:p w14:paraId="387AC0B6">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625" w:type="dxa"/>
            <w:noWrap w:val="0"/>
            <w:vAlign w:val="center"/>
          </w:tcPr>
          <w:p w14:paraId="3F030637">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1005" w:type="dxa"/>
            <w:noWrap w:val="0"/>
            <w:vAlign w:val="center"/>
          </w:tcPr>
          <w:p w14:paraId="175AEDED">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620" w:type="dxa"/>
            <w:shd w:val="clear" w:color="auto" w:fill="auto"/>
            <w:noWrap w:val="0"/>
            <w:vAlign w:val="center"/>
          </w:tcPr>
          <w:p w14:paraId="7BB05807">
            <w:pPr>
              <w:keepNext w:val="0"/>
              <w:keepLines w:val="0"/>
              <w:suppressLineNumbers w:val="0"/>
              <w:spacing w:before="0" w:beforeAutospacing="0" w:after="0" w:afterAutospacing="0"/>
              <w:ind w:left="0" w:right="0"/>
              <w:jc w:val="center"/>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公司指导</w:t>
            </w:r>
          </w:p>
          <w:p w14:paraId="2F7CB1B6">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1455" w:type="dxa"/>
            <w:noWrap w:val="0"/>
            <w:vAlign w:val="center"/>
          </w:tcPr>
          <w:p w14:paraId="5C782397">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lang w:val="en-US" w:eastAsia="zh-CN"/>
              </w:rPr>
              <w:t>最低下浮率</w:t>
            </w:r>
          </w:p>
        </w:tc>
        <w:tc>
          <w:tcPr>
            <w:tcW w:w="2334" w:type="dxa"/>
            <w:noWrap w:val="0"/>
            <w:vAlign w:val="center"/>
          </w:tcPr>
          <w:p w14:paraId="438930EB">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1A3FA767">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691" w:type="dxa"/>
            <w:noWrap w:val="0"/>
            <w:vAlign w:val="center"/>
          </w:tcPr>
          <w:p w14:paraId="4D7B3D56">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381E9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786" w:type="dxa"/>
            <w:shd w:val="clear" w:color="auto" w:fill="auto"/>
            <w:noWrap w:val="0"/>
            <w:vAlign w:val="center"/>
          </w:tcPr>
          <w:p w14:paraId="67E24A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bookmarkStart w:id="0" w:name="OLE_LINK1" w:colFirst="5" w:colLast="5"/>
            <w:bookmarkStart w:id="1" w:name="OLE_LINK2" w:colFirst="6" w:colLast="6"/>
            <w:r>
              <w:rPr>
                <w:rFonts w:hint="eastAsia" w:ascii="仿宋" w:hAnsi="仿宋" w:eastAsia="仿宋" w:cs="仿宋"/>
                <w:i w:val="0"/>
                <w:color w:val="000000"/>
                <w:kern w:val="0"/>
                <w:sz w:val="21"/>
                <w:szCs w:val="21"/>
                <w:u w:val="none"/>
                <w:lang w:val="en-US" w:eastAsia="zh-CN" w:bidi="ar"/>
              </w:rPr>
              <w:t>1</w:t>
            </w:r>
          </w:p>
        </w:tc>
        <w:tc>
          <w:tcPr>
            <w:tcW w:w="1545" w:type="dxa"/>
            <w:shd w:val="clear" w:color="auto" w:fill="auto"/>
            <w:noWrap w:val="0"/>
            <w:vAlign w:val="center"/>
          </w:tcPr>
          <w:p w14:paraId="695D3C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3557E0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4E0A2C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1.厂房内零星土方开挖，水沟，基础</w:t>
            </w:r>
          </w:p>
        </w:tc>
        <w:tc>
          <w:tcPr>
            <w:tcW w:w="1005" w:type="dxa"/>
            <w:shd w:val="clear" w:color="auto" w:fill="auto"/>
            <w:noWrap w:val="0"/>
            <w:vAlign w:val="center"/>
          </w:tcPr>
          <w:p w14:paraId="447692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3BAD80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1"/>
                <w:szCs w:val="21"/>
                <w:highlight w:val="none"/>
                <w:lang w:val="en-US" w:eastAsia="zh-CN" w:bidi="ar-SA"/>
              </w:rPr>
            </w:pPr>
            <w:r>
              <w:rPr>
                <w:rFonts w:hint="eastAsia"/>
                <w:sz w:val="24"/>
                <w:szCs w:val="32"/>
                <w:lang w:val="en-US" w:eastAsia="zh-CN"/>
              </w:rPr>
              <w:t>150元/小时</w:t>
            </w:r>
          </w:p>
        </w:tc>
        <w:tc>
          <w:tcPr>
            <w:tcW w:w="1455" w:type="dxa"/>
            <w:vMerge w:val="restart"/>
            <w:shd w:val="clear" w:color="auto" w:fill="auto"/>
            <w:noWrap w:val="0"/>
            <w:vAlign w:val="center"/>
          </w:tcPr>
          <w:p w14:paraId="7BC148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w:t>
            </w:r>
          </w:p>
        </w:tc>
        <w:tc>
          <w:tcPr>
            <w:tcW w:w="2334" w:type="dxa"/>
            <w:vMerge w:val="restart"/>
            <w:shd w:val="clear" w:color="auto" w:fill="auto"/>
            <w:noWrap w:val="0"/>
            <w:vAlign w:val="center"/>
          </w:tcPr>
          <w:p w14:paraId="09114D6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下浮率：</w:t>
            </w:r>
            <w:r>
              <w:rPr>
                <w:rFonts w:hint="eastAsia" w:ascii="仿宋" w:hAnsi="仿宋" w:eastAsia="仿宋" w:cs="仿宋"/>
                <w:i w:val="0"/>
                <w:iCs w:val="0"/>
                <w:color w:val="000000"/>
                <w:kern w:val="0"/>
                <w:sz w:val="24"/>
                <w:szCs w:val="24"/>
                <w:u w:val="single"/>
                <w:lang w:val="en-US" w:eastAsia="zh-CN" w:bidi="ar"/>
              </w:rPr>
              <w:t xml:space="preserve">        %</w:t>
            </w:r>
          </w:p>
        </w:tc>
        <w:tc>
          <w:tcPr>
            <w:tcW w:w="1691" w:type="dxa"/>
            <w:vMerge w:val="restart"/>
            <w:shd w:val="clear" w:color="auto" w:fill="auto"/>
            <w:noWrap w:val="0"/>
            <w:vAlign w:val="center"/>
          </w:tcPr>
          <w:p w14:paraId="12194F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b/>
                <w:bCs/>
                <w:kern w:val="2"/>
                <w:sz w:val="22"/>
                <w:szCs w:val="22"/>
                <w:highlight w:val="none"/>
                <w:lang w:val="en-US" w:eastAsia="zh-CN" w:bidi="ar-SA"/>
              </w:rPr>
              <w:t>请供应商详读询比采购文件“</w:t>
            </w:r>
            <w:r>
              <w:rPr>
                <w:rFonts w:hint="eastAsia" w:ascii="仿宋" w:hAnsi="仿宋" w:eastAsia="仿宋" w:cs="仿宋"/>
                <w:b/>
                <w:bCs/>
                <w:color w:val="FF0000"/>
                <w:kern w:val="2"/>
                <w:sz w:val="22"/>
                <w:szCs w:val="22"/>
                <w:highlight w:val="none"/>
                <w:lang w:val="en-US" w:eastAsia="zh-CN" w:bidi="ar-SA"/>
              </w:rPr>
              <w:t xml:space="preserve">第七点，第3条 </w:t>
            </w:r>
            <w:r>
              <w:rPr>
                <w:rFonts w:hint="default" w:ascii="仿宋" w:hAnsi="仿宋" w:eastAsia="仿宋" w:cs="仿宋"/>
                <w:b/>
                <w:bCs/>
                <w:color w:val="FF0000"/>
                <w:kern w:val="2"/>
                <w:sz w:val="22"/>
                <w:szCs w:val="22"/>
                <w:highlight w:val="none"/>
                <w:lang w:val="en-US" w:eastAsia="zh-CN" w:bidi="ar-SA"/>
              </w:rPr>
              <w:t>报价说明及相关要求</w:t>
            </w:r>
            <w:r>
              <w:rPr>
                <w:rFonts w:hint="eastAsia" w:ascii="仿宋" w:hAnsi="仿宋" w:eastAsia="仿宋" w:cs="仿宋"/>
                <w:b/>
                <w:bCs/>
                <w:kern w:val="2"/>
                <w:sz w:val="22"/>
                <w:szCs w:val="22"/>
                <w:highlight w:val="none"/>
                <w:lang w:val="en-US" w:eastAsia="zh-CN" w:bidi="ar-SA"/>
              </w:rPr>
              <w:t>”，再进行填报。</w:t>
            </w:r>
          </w:p>
        </w:tc>
      </w:tr>
      <w:tr w14:paraId="17DD5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786" w:type="dxa"/>
            <w:shd w:val="clear" w:color="auto" w:fill="auto"/>
            <w:noWrap w:val="0"/>
            <w:vAlign w:val="center"/>
          </w:tcPr>
          <w:p w14:paraId="0AC091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2</w:t>
            </w:r>
          </w:p>
        </w:tc>
        <w:tc>
          <w:tcPr>
            <w:tcW w:w="1545" w:type="dxa"/>
            <w:shd w:val="clear" w:color="auto" w:fill="auto"/>
            <w:noWrap w:val="0"/>
            <w:vAlign w:val="center"/>
          </w:tcPr>
          <w:p w14:paraId="46D3924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514D00E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5F65AC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1.零星基础开挖，矿区内道路、基坑</w:t>
            </w:r>
          </w:p>
        </w:tc>
        <w:tc>
          <w:tcPr>
            <w:tcW w:w="1005" w:type="dxa"/>
            <w:shd w:val="clear" w:color="auto" w:fill="auto"/>
            <w:noWrap w:val="0"/>
            <w:vAlign w:val="center"/>
          </w:tcPr>
          <w:p w14:paraId="02361D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52051B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sz w:val="21"/>
                <w:szCs w:val="21"/>
                <w:lang w:val="en-US" w:eastAsia="zh-CN"/>
              </w:rPr>
            </w:pPr>
            <w:r>
              <w:rPr>
                <w:rFonts w:hint="eastAsia"/>
                <w:sz w:val="24"/>
                <w:szCs w:val="32"/>
                <w:lang w:val="en-US" w:eastAsia="zh-CN"/>
              </w:rPr>
              <w:t>250元/小时</w:t>
            </w:r>
          </w:p>
        </w:tc>
        <w:tc>
          <w:tcPr>
            <w:tcW w:w="1455" w:type="dxa"/>
            <w:vMerge w:val="continue"/>
            <w:shd w:val="clear" w:color="auto" w:fill="auto"/>
            <w:noWrap w:val="0"/>
            <w:vAlign w:val="center"/>
          </w:tcPr>
          <w:p w14:paraId="3820F8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7AF786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0254C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53867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786" w:type="dxa"/>
            <w:shd w:val="clear" w:color="auto" w:fill="auto"/>
            <w:noWrap w:val="0"/>
            <w:vAlign w:val="center"/>
          </w:tcPr>
          <w:p w14:paraId="6A133A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3</w:t>
            </w:r>
          </w:p>
        </w:tc>
        <w:tc>
          <w:tcPr>
            <w:tcW w:w="1545" w:type="dxa"/>
            <w:shd w:val="clear" w:color="auto" w:fill="auto"/>
            <w:noWrap w:val="0"/>
            <w:vAlign w:val="center"/>
          </w:tcPr>
          <w:p w14:paraId="2E1DA4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26B83D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654CC2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1.混凝土道路破除，岩石破碎</w:t>
            </w:r>
          </w:p>
        </w:tc>
        <w:tc>
          <w:tcPr>
            <w:tcW w:w="1005" w:type="dxa"/>
            <w:shd w:val="clear" w:color="auto" w:fill="auto"/>
            <w:noWrap w:val="0"/>
            <w:vAlign w:val="center"/>
          </w:tcPr>
          <w:p w14:paraId="3CF4FA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418BDE4D">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sz w:val="24"/>
                <w:szCs w:val="32"/>
                <w:lang w:val="en-US" w:eastAsia="zh-CN"/>
              </w:rPr>
              <w:t>250元/小时</w:t>
            </w:r>
          </w:p>
        </w:tc>
        <w:tc>
          <w:tcPr>
            <w:tcW w:w="1455" w:type="dxa"/>
            <w:vMerge w:val="continue"/>
            <w:shd w:val="clear" w:color="auto" w:fill="auto"/>
            <w:noWrap w:val="0"/>
            <w:vAlign w:val="center"/>
          </w:tcPr>
          <w:p w14:paraId="65828D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BE7243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061970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731C6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786" w:type="dxa"/>
            <w:shd w:val="clear" w:color="auto" w:fill="auto"/>
            <w:noWrap w:val="0"/>
            <w:vAlign w:val="center"/>
          </w:tcPr>
          <w:p w14:paraId="482A27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4</w:t>
            </w:r>
          </w:p>
        </w:tc>
        <w:tc>
          <w:tcPr>
            <w:tcW w:w="1545" w:type="dxa"/>
            <w:shd w:val="clear" w:color="auto" w:fill="auto"/>
            <w:noWrap w:val="0"/>
            <w:vAlign w:val="center"/>
          </w:tcPr>
          <w:p w14:paraId="0964D7D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534279F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0223CD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1.混凝土道路破除，岩石破碎</w:t>
            </w:r>
          </w:p>
        </w:tc>
        <w:tc>
          <w:tcPr>
            <w:tcW w:w="1005" w:type="dxa"/>
            <w:shd w:val="clear" w:color="auto" w:fill="auto"/>
            <w:noWrap w:val="0"/>
            <w:vAlign w:val="center"/>
          </w:tcPr>
          <w:p w14:paraId="239350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5E03D7FD">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sz w:val="24"/>
                <w:szCs w:val="32"/>
                <w:lang w:val="en-US" w:eastAsia="zh-CN"/>
              </w:rPr>
              <w:t>360元/小时</w:t>
            </w:r>
          </w:p>
        </w:tc>
        <w:tc>
          <w:tcPr>
            <w:tcW w:w="1455" w:type="dxa"/>
            <w:vMerge w:val="continue"/>
            <w:shd w:val="clear" w:color="auto" w:fill="auto"/>
            <w:noWrap w:val="0"/>
            <w:vAlign w:val="center"/>
          </w:tcPr>
          <w:p w14:paraId="4CF10F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9CD083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27F43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6F0F6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jc w:val="center"/>
        </w:trPr>
        <w:tc>
          <w:tcPr>
            <w:tcW w:w="786" w:type="dxa"/>
            <w:shd w:val="clear" w:color="auto" w:fill="auto"/>
            <w:noWrap w:val="0"/>
            <w:vAlign w:val="center"/>
          </w:tcPr>
          <w:p w14:paraId="5F8666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5</w:t>
            </w:r>
          </w:p>
        </w:tc>
        <w:tc>
          <w:tcPr>
            <w:tcW w:w="1545" w:type="dxa"/>
            <w:shd w:val="clear" w:color="auto" w:fill="auto"/>
            <w:noWrap w:val="0"/>
            <w:vAlign w:val="center"/>
          </w:tcPr>
          <w:p w14:paraId="0B622C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装载机</w:t>
            </w:r>
          </w:p>
        </w:tc>
        <w:tc>
          <w:tcPr>
            <w:tcW w:w="1815" w:type="dxa"/>
            <w:shd w:val="clear" w:color="auto" w:fill="auto"/>
            <w:noWrap w:val="0"/>
            <w:vAlign w:val="center"/>
          </w:tcPr>
          <w:p w14:paraId="3B4EE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rPr>
              <w:t>3T</w:t>
            </w:r>
          </w:p>
        </w:tc>
        <w:tc>
          <w:tcPr>
            <w:tcW w:w="2625" w:type="dxa"/>
            <w:shd w:val="clear" w:color="auto" w:fill="auto"/>
            <w:noWrap w:val="0"/>
            <w:vAlign w:val="center"/>
          </w:tcPr>
          <w:p w14:paraId="19C0C2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default"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1.材料运输、倒转</w:t>
            </w:r>
          </w:p>
        </w:tc>
        <w:tc>
          <w:tcPr>
            <w:tcW w:w="1005" w:type="dxa"/>
            <w:shd w:val="clear" w:color="auto" w:fill="auto"/>
            <w:noWrap w:val="0"/>
            <w:vAlign w:val="center"/>
          </w:tcPr>
          <w:p w14:paraId="4FA10E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2181933D">
            <w:pPr>
              <w:keepNext w:val="0"/>
              <w:keepLines w:val="0"/>
              <w:widowControl/>
              <w:suppressLineNumbers w:val="0"/>
              <w:spacing w:before="0" w:beforeAutospacing="0" w:after="0" w:afterAutospacing="0"/>
              <w:ind w:left="0" w:leftChars="0" w:right="0" w:rightChars="0"/>
              <w:jc w:val="center"/>
              <w:textAlignment w:val="center"/>
              <w:rPr>
                <w:rFonts w:hint="eastAsia" w:ascii="Calibri" w:hAnsi="Calibri" w:eastAsia="宋体" w:cs="Times New Roman"/>
                <w:kern w:val="2"/>
                <w:sz w:val="24"/>
                <w:szCs w:val="32"/>
                <w:lang w:val="en-US" w:eastAsia="zh-CN" w:bidi="ar-SA"/>
              </w:rPr>
            </w:pPr>
            <w:r>
              <w:rPr>
                <w:rFonts w:hint="eastAsia" w:cs="Times New Roman"/>
                <w:sz w:val="24"/>
                <w:szCs w:val="32"/>
                <w:lang w:val="en-US" w:eastAsia="zh-CN"/>
              </w:rPr>
              <w:t>1250</w:t>
            </w:r>
            <w:r>
              <w:rPr>
                <w:rFonts w:hint="eastAsia" w:eastAsia="宋体" w:cs="Times New Roman"/>
                <w:sz w:val="24"/>
                <w:szCs w:val="32"/>
                <w:lang w:val="en-US" w:eastAsia="zh-CN"/>
              </w:rPr>
              <w:t>元/台班</w:t>
            </w:r>
          </w:p>
        </w:tc>
        <w:tc>
          <w:tcPr>
            <w:tcW w:w="1455" w:type="dxa"/>
            <w:vMerge w:val="continue"/>
            <w:shd w:val="clear" w:color="auto" w:fill="auto"/>
            <w:noWrap w:val="0"/>
            <w:vAlign w:val="center"/>
          </w:tcPr>
          <w:p w14:paraId="7D67D5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001FDB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C494D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65F8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786" w:type="dxa"/>
            <w:shd w:val="clear" w:color="auto" w:fill="auto"/>
            <w:noWrap w:val="0"/>
            <w:vAlign w:val="center"/>
          </w:tcPr>
          <w:p w14:paraId="7DE087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6</w:t>
            </w:r>
          </w:p>
        </w:tc>
        <w:tc>
          <w:tcPr>
            <w:tcW w:w="1545" w:type="dxa"/>
            <w:shd w:val="clear" w:color="auto" w:fill="auto"/>
            <w:noWrap w:val="0"/>
            <w:vAlign w:val="center"/>
          </w:tcPr>
          <w:p w14:paraId="22058A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压路机（振动）</w:t>
            </w:r>
          </w:p>
        </w:tc>
        <w:tc>
          <w:tcPr>
            <w:tcW w:w="1815" w:type="dxa"/>
            <w:shd w:val="clear" w:color="auto" w:fill="auto"/>
            <w:noWrap w:val="0"/>
            <w:vAlign w:val="center"/>
          </w:tcPr>
          <w:p w14:paraId="11392D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18T—20T</w:t>
            </w:r>
          </w:p>
        </w:tc>
        <w:tc>
          <w:tcPr>
            <w:tcW w:w="2625" w:type="dxa"/>
            <w:shd w:val="clear" w:color="auto" w:fill="auto"/>
            <w:noWrap w:val="0"/>
            <w:vAlign w:val="center"/>
          </w:tcPr>
          <w:p w14:paraId="6EF658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1.回填土方、路基碾压</w:t>
            </w:r>
          </w:p>
        </w:tc>
        <w:tc>
          <w:tcPr>
            <w:tcW w:w="1005" w:type="dxa"/>
            <w:shd w:val="clear" w:color="auto" w:fill="auto"/>
            <w:noWrap w:val="0"/>
            <w:vAlign w:val="center"/>
          </w:tcPr>
          <w:p w14:paraId="4F0957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785BB328">
            <w:pPr>
              <w:keepNext w:val="0"/>
              <w:keepLines w:val="0"/>
              <w:suppressLineNumbers w:val="0"/>
              <w:spacing w:before="0" w:beforeAutospacing="0" w:after="0" w:afterAutospacing="0"/>
              <w:ind w:left="0" w:leftChars="0" w:right="0" w:rightChars="0"/>
              <w:jc w:val="center"/>
              <w:rPr>
                <w:rFonts w:hint="eastAsia" w:ascii="Calibri" w:hAnsi="Calibri" w:eastAsia="宋体" w:cs="Times New Roman"/>
                <w:kern w:val="2"/>
                <w:sz w:val="24"/>
                <w:szCs w:val="32"/>
                <w:lang w:val="en-US" w:eastAsia="zh-CN" w:bidi="ar-SA"/>
              </w:rPr>
            </w:pPr>
            <w:r>
              <w:rPr>
                <w:rFonts w:hint="eastAsia" w:cs="Times New Roman"/>
                <w:sz w:val="24"/>
                <w:szCs w:val="32"/>
                <w:lang w:val="en-US" w:eastAsia="zh-CN"/>
              </w:rPr>
              <w:t>1300</w:t>
            </w:r>
            <w:r>
              <w:rPr>
                <w:rFonts w:hint="eastAsia" w:eastAsia="宋体" w:cs="Times New Roman"/>
                <w:sz w:val="24"/>
                <w:szCs w:val="32"/>
                <w:lang w:val="en-US" w:eastAsia="zh-CN"/>
              </w:rPr>
              <w:t>元/台班</w:t>
            </w:r>
          </w:p>
        </w:tc>
        <w:tc>
          <w:tcPr>
            <w:tcW w:w="1455" w:type="dxa"/>
            <w:vMerge w:val="continue"/>
            <w:shd w:val="clear" w:color="auto" w:fill="auto"/>
            <w:noWrap w:val="0"/>
            <w:vAlign w:val="center"/>
          </w:tcPr>
          <w:p w14:paraId="3AD9EF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6FE3590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1E994A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5A677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070225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7</w:t>
            </w:r>
          </w:p>
        </w:tc>
        <w:tc>
          <w:tcPr>
            <w:tcW w:w="1545" w:type="dxa"/>
            <w:shd w:val="clear" w:color="auto" w:fill="auto"/>
            <w:noWrap w:val="0"/>
            <w:vAlign w:val="center"/>
          </w:tcPr>
          <w:p w14:paraId="39A6F9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254F323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斗容量22</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1B939A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1.土石方运输</w:t>
            </w:r>
          </w:p>
        </w:tc>
        <w:tc>
          <w:tcPr>
            <w:tcW w:w="1005" w:type="dxa"/>
            <w:shd w:val="clear" w:color="auto" w:fill="auto"/>
            <w:noWrap w:val="0"/>
            <w:vAlign w:val="center"/>
          </w:tcPr>
          <w:p w14:paraId="529188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34F7F7AC">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sz w:val="24"/>
                <w:szCs w:val="32"/>
                <w:lang w:val="en-US" w:eastAsia="zh-CN"/>
              </w:rPr>
              <w:t>1900元/台班</w:t>
            </w:r>
          </w:p>
        </w:tc>
        <w:tc>
          <w:tcPr>
            <w:tcW w:w="1455" w:type="dxa"/>
            <w:vMerge w:val="continue"/>
            <w:shd w:val="clear" w:color="auto" w:fill="auto"/>
            <w:noWrap w:val="0"/>
            <w:vAlign w:val="center"/>
          </w:tcPr>
          <w:p w14:paraId="69ABA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5C33F93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327994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2F1B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CE2C4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8</w:t>
            </w:r>
          </w:p>
        </w:tc>
        <w:tc>
          <w:tcPr>
            <w:tcW w:w="1545" w:type="dxa"/>
            <w:shd w:val="clear" w:color="auto" w:fill="auto"/>
            <w:noWrap w:val="0"/>
            <w:vAlign w:val="center"/>
          </w:tcPr>
          <w:p w14:paraId="58482A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汽车起重机</w:t>
            </w:r>
          </w:p>
        </w:tc>
        <w:tc>
          <w:tcPr>
            <w:tcW w:w="1815" w:type="dxa"/>
            <w:shd w:val="clear" w:color="auto" w:fill="auto"/>
            <w:noWrap w:val="0"/>
            <w:vAlign w:val="center"/>
          </w:tcPr>
          <w:p w14:paraId="5E0DCF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25T</w:t>
            </w:r>
          </w:p>
        </w:tc>
        <w:tc>
          <w:tcPr>
            <w:tcW w:w="2625" w:type="dxa"/>
            <w:shd w:val="clear" w:color="auto" w:fill="auto"/>
            <w:noWrap w:val="0"/>
            <w:vAlign w:val="center"/>
          </w:tcPr>
          <w:p w14:paraId="01A08B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default" w:ascii="仿宋" w:hAnsi="仿宋" w:eastAsia="仿宋" w:cs="仿宋"/>
                <w:color w:val="auto"/>
                <w:kern w:val="2"/>
                <w:sz w:val="22"/>
                <w:szCs w:val="22"/>
                <w:lang w:val="en-US" w:eastAsia="zh-CN" w:bidi="ar-SA"/>
              </w:rPr>
            </w:pPr>
            <w:r>
              <w:rPr>
                <w:rFonts w:hint="eastAsia" w:ascii="仿宋" w:hAnsi="仿宋" w:eastAsia="仿宋" w:cs="仿宋"/>
                <w:color w:val="auto"/>
                <w:kern w:val="2"/>
                <w:sz w:val="22"/>
                <w:szCs w:val="22"/>
                <w:lang w:val="en-US" w:eastAsia="zh-CN" w:bidi="ar-SA"/>
              </w:rPr>
              <w:t>1.吊装现场材料</w:t>
            </w:r>
          </w:p>
        </w:tc>
        <w:tc>
          <w:tcPr>
            <w:tcW w:w="1005" w:type="dxa"/>
            <w:shd w:val="clear" w:color="auto" w:fill="auto"/>
            <w:noWrap w:val="0"/>
            <w:vAlign w:val="center"/>
          </w:tcPr>
          <w:p w14:paraId="354BE6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49420BAE">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cs="Times New Roman"/>
                <w:sz w:val="24"/>
                <w:szCs w:val="32"/>
                <w:lang w:val="en-US" w:eastAsia="zh-CN"/>
              </w:rPr>
              <w:t>1250</w:t>
            </w:r>
            <w:r>
              <w:rPr>
                <w:rFonts w:hint="eastAsia"/>
                <w:sz w:val="24"/>
                <w:szCs w:val="32"/>
                <w:lang w:val="en-US" w:eastAsia="zh-CN"/>
              </w:rPr>
              <w:t>元/台班</w:t>
            </w:r>
          </w:p>
        </w:tc>
        <w:tc>
          <w:tcPr>
            <w:tcW w:w="1455" w:type="dxa"/>
            <w:vMerge w:val="continue"/>
            <w:shd w:val="clear" w:color="auto" w:fill="auto"/>
            <w:noWrap w:val="0"/>
            <w:vAlign w:val="center"/>
          </w:tcPr>
          <w:p w14:paraId="1DD959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493539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70D115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F9B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3F9436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w:t>
            </w:r>
          </w:p>
        </w:tc>
        <w:tc>
          <w:tcPr>
            <w:tcW w:w="1545" w:type="dxa"/>
            <w:shd w:val="clear" w:color="auto" w:fill="auto"/>
            <w:noWrap w:val="0"/>
            <w:vAlign w:val="center"/>
          </w:tcPr>
          <w:p w14:paraId="23ECF1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汽车起重机</w:t>
            </w:r>
          </w:p>
        </w:tc>
        <w:tc>
          <w:tcPr>
            <w:tcW w:w="1815" w:type="dxa"/>
            <w:shd w:val="clear" w:color="auto" w:fill="auto"/>
            <w:noWrap w:val="0"/>
            <w:vAlign w:val="center"/>
          </w:tcPr>
          <w:p w14:paraId="5DF218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35T</w:t>
            </w:r>
          </w:p>
        </w:tc>
        <w:tc>
          <w:tcPr>
            <w:tcW w:w="2625" w:type="dxa"/>
            <w:shd w:val="clear" w:color="auto" w:fill="auto"/>
            <w:noWrap w:val="0"/>
            <w:vAlign w:val="center"/>
          </w:tcPr>
          <w:p w14:paraId="239F25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kern w:val="2"/>
                <w:sz w:val="22"/>
                <w:szCs w:val="22"/>
                <w:lang w:val="en-US" w:eastAsia="zh-CN" w:bidi="ar-SA"/>
              </w:rPr>
              <w:t>1.吊装现场材料</w:t>
            </w:r>
          </w:p>
        </w:tc>
        <w:tc>
          <w:tcPr>
            <w:tcW w:w="1005" w:type="dxa"/>
            <w:shd w:val="clear" w:color="auto" w:fill="auto"/>
            <w:noWrap w:val="0"/>
            <w:vAlign w:val="center"/>
          </w:tcPr>
          <w:p w14:paraId="556AF0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4C9E51D9">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cs="Times New Roman"/>
                <w:sz w:val="24"/>
                <w:szCs w:val="32"/>
                <w:lang w:val="en-US" w:eastAsia="zh-CN"/>
              </w:rPr>
              <w:t>1450</w:t>
            </w:r>
            <w:r>
              <w:rPr>
                <w:rFonts w:hint="eastAsia"/>
                <w:sz w:val="24"/>
                <w:szCs w:val="32"/>
                <w:lang w:val="en-US" w:eastAsia="zh-CN"/>
              </w:rPr>
              <w:t>元/台班</w:t>
            </w:r>
          </w:p>
        </w:tc>
        <w:tc>
          <w:tcPr>
            <w:tcW w:w="1455" w:type="dxa"/>
            <w:vMerge w:val="continue"/>
            <w:shd w:val="clear" w:color="auto" w:fill="auto"/>
            <w:noWrap w:val="0"/>
            <w:vAlign w:val="center"/>
          </w:tcPr>
          <w:p w14:paraId="2EDB37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22ED8BE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0433D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3BDB4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092FE0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10</w:t>
            </w:r>
          </w:p>
        </w:tc>
        <w:tc>
          <w:tcPr>
            <w:tcW w:w="1545" w:type="dxa"/>
            <w:shd w:val="clear" w:color="auto" w:fill="auto"/>
            <w:noWrap w:val="0"/>
            <w:vAlign w:val="center"/>
          </w:tcPr>
          <w:p w14:paraId="6863CE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随车吊</w:t>
            </w:r>
          </w:p>
        </w:tc>
        <w:tc>
          <w:tcPr>
            <w:tcW w:w="1815" w:type="dxa"/>
            <w:shd w:val="clear" w:color="auto" w:fill="auto"/>
            <w:noWrap w:val="0"/>
            <w:vAlign w:val="center"/>
          </w:tcPr>
          <w:p w14:paraId="003E97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14T</w:t>
            </w:r>
          </w:p>
        </w:tc>
        <w:tc>
          <w:tcPr>
            <w:tcW w:w="2625" w:type="dxa"/>
            <w:shd w:val="clear" w:color="auto" w:fill="auto"/>
            <w:noWrap w:val="0"/>
            <w:vAlign w:val="center"/>
          </w:tcPr>
          <w:p w14:paraId="3DD50D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kern w:val="2"/>
                <w:sz w:val="22"/>
                <w:szCs w:val="22"/>
                <w:lang w:val="en-US" w:eastAsia="zh-CN" w:bidi="ar-SA"/>
              </w:rPr>
              <w:t>1.吊运现场材料</w:t>
            </w:r>
          </w:p>
        </w:tc>
        <w:tc>
          <w:tcPr>
            <w:tcW w:w="1005" w:type="dxa"/>
            <w:shd w:val="clear" w:color="auto" w:fill="auto"/>
            <w:noWrap w:val="0"/>
            <w:vAlign w:val="center"/>
          </w:tcPr>
          <w:p w14:paraId="535BCE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7A797DD7">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cs="Times New Roman"/>
                <w:sz w:val="24"/>
                <w:szCs w:val="32"/>
                <w:lang w:val="en-US" w:eastAsia="zh-CN"/>
              </w:rPr>
              <w:t>1450</w:t>
            </w:r>
            <w:r>
              <w:rPr>
                <w:rFonts w:hint="eastAsia"/>
                <w:sz w:val="24"/>
                <w:szCs w:val="32"/>
                <w:lang w:val="en-US" w:eastAsia="zh-CN"/>
              </w:rPr>
              <w:t>元/台班</w:t>
            </w:r>
          </w:p>
        </w:tc>
        <w:tc>
          <w:tcPr>
            <w:tcW w:w="1455" w:type="dxa"/>
            <w:vMerge w:val="continue"/>
            <w:shd w:val="clear" w:color="auto" w:fill="auto"/>
            <w:noWrap w:val="0"/>
            <w:vAlign w:val="center"/>
          </w:tcPr>
          <w:p w14:paraId="57EC19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53F15B1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719462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3AB68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2A6B98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11</w:t>
            </w:r>
          </w:p>
        </w:tc>
        <w:tc>
          <w:tcPr>
            <w:tcW w:w="1545" w:type="dxa"/>
            <w:shd w:val="clear" w:color="auto" w:fill="auto"/>
            <w:noWrap w:val="0"/>
            <w:vAlign w:val="center"/>
          </w:tcPr>
          <w:p w14:paraId="61090D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sz w:val="22"/>
                <w:szCs w:val="22"/>
              </w:rPr>
              <w:t>高空作业车</w:t>
            </w:r>
          </w:p>
        </w:tc>
        <w:tc>
          <w:tcPr>
            <w:tcW w:w="1815" w:type="dxa"/>
            <w:shd w:val="clear" w:color="auto" w:fill="auto"/>
            <w:noWrap w:val="0"/>
            <w:vAlign w:val="center"/>
          </w:tcPr>
          <w:p w14:paraId="530675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kern w:val="0"/>
                <w:sz w:val="22"/>
                <w:szCs w:val="22"/>
                <w:lang w:bidi="ar"/>
              </w:rPr>
              <w:t>18m</w:t>
            </w:r>
          </w:p>
        </w:tc>
        <w:tc>
          <w:tcPr>
            <w:tcW w:w="2625" w:type="dxa"/>
            <w:shd w:val="clear" w:color="auto" w:fill="auto"/>
            <w:noWrap w:val="0"/>
            <w:vAlign w:val="center"/>
          </w:tcPr>
          <w:p w14:paraId="3B514D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1.零星维修作业</w:t>
            </w:r>
          </w:p>
        </w:tc>
        <w:tc>
          <w:tcPr>
            <w:tcW w:w="1005" w:type="dxa"/>
            <w:shd w:val="clear" w:color="auto" w:fill="auto"/>
            <w:noWrap w:val="0"/>
            <w:vAlign w:val="center"/>
          </w:tcPr>
          <w:p w14:paraId="5466E3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21C484B4">
            <w:pPr>
              <w:keepNext w:val="0"/>
              <w:keepLines w:val="0"/>
              <w:widowControl/>
              <w:suppressLineNumbers w:val="0"/>
              <w:spacing w:before="0" w:beforeAutospacing="0" w:after="0" w:afterAutospacing="0"/>
              <w:ind w:left="0" w:leftChars="0" w:right="0" w:rightChars="0"/>
              <w:jc w:val="center"/>
              <w:textAlignment w:val="center"/>
              <w:rPr>
                <w:rFonts w:hint="eastAsia" w:ascii="Calibri" w:hAnsi="Calibri" w:eastAsia="宋体" w:cs="Times New Roman"/>
                <w:kern w:val="2"/>
                <w:sz w:val="24"/>
                <w:szCs w:val="32"/>
                <w:lang w:val="en-US" w:eastAsia="zh-CN" w:bidi="ar-SA"/>
              </w:rPr>
            </w:pPr>
            <w:r>
              <w:rPr>
                <w:rFonts w:hint="eastAsia" w:cs="Times New Roman"/>
                <w:sz w:val="24"/>
                <w:szCs w:val="32"/>
                <w:lang w:val="en-US" w:eastAsia="zh-CN"/>
              </w:rPr>
              <w:t>680</w:t>
            </w:r>
            <w:r>
              <w:rPr>
                <w:rFonts w:hint="eastAsia"/>
                <w:sz w:val="24"/>
                <w:szCs w:val="32"/>
                <w:lang w:val="en-US" w:eastAsia="zh-CN"/>
              </w:rPr>
              <w:t>元/台班</w:t>
            </w:r>
          </w:p>
        </w:tc>
        <w:tc>
          <w:tcPr>
            <w:tcW w:w="1455" w:type="dxa"/>
            <w:vMerge w:val="continue"/>
            <w:shd w:val="clear" w:color="auto" w:fill="auto"/>
            <w:noWrap w:val="0"/>
            <w:vAlign w:val="center"/>
          </w:tcPr>
          <w:p w14:paraId="3F7B0B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005CD74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7F93B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0438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02784A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12</w:t>
            </w:r>
          </w:p>
        </w:tc>
        <w:tc>
          <w:tcPr>
            <w:tcW w:w="1545" w:type="dxa"/>
            <w:shd w:val="clear" w:color="auto" w:fill="auto"/>
            <w:noWrap w:val="0"/>
            <w:vAlign w:val="center"/>
          </w:tcPr>
          <w:p w14:paraId="4505AA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农用车</w:t>
            </w:r>
          </w:p>
        </w:tc>
        <w:tc>
          <w:tcPr>
            <w:tcW w:w="1815" w:type="dxa"/>
            <w:shd w:val="clear" w:color="auto" w:fill="auto"/>
            <w:noWrap w:val="0"/>
            <w:vAlign w:val="center"/>
          </w:tcPr>
          <w:p w14:paraId="29251E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4.2m</w:t>
            </w:r>
          </w:p>
        </w:tc>
        <w:tc>
          <w:tcPr>
            <w:tcW w:w="2625" w:type="dxa"/>
            <w:shd w:val="clear" w:color="auto" w:fill="auto"/>
            <w:noWrap w:val="0"/>
            <w:vAlign w:val="center"/>
          </w:tcPr>
          <w:p w14:paraId="796D37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default"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1.土石方，材料场内运输</w:t>
            </w:r>
          </w:p>
        </w:tc>
        <w:tc>
          <w:tcPr>
            <w:tcW w:w="1005" w:type="dxa"/>
            <w:shd w:val="clear" w:color="auto" w:fill="auto"/>
            <w:noWrap w:val="0"/>
            <w:vAlign w:val="center"/>
          </w:tcPr>
          <w:p w14:paraId="111CE7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0EE64A4D">
            <w:pPr>
              <w:keepNext w:val="0"/>
              <w:keepLines w:val="0"/>
              <w:widowControl/>
              <w:suppressLineNumbers w:val="0"/>
              <w:spacing w:before="0" w:beforeAutospacing="0" w:after="0" w:afterAutospacing="0"/>
              <w:ind w:left="0" w:leftChars="0" w:right="0" w:rightChars="0"/>
              <w:jc w:val="center"/>
              <w:textAlignment w:val="center"/>
              <w:rPr>
                <w:rFonts w:hint="default" w:ascii="Calibri" w:hAnsi="Calibri" w:eastAsia="宋体" w:cs="Times New Roman"/>
                <w:kern w:val="2"/>
                <w:sz w:val="24"/>
                <w:szCs w:val="32"/>
                <w:lang w:val="en-US" w:eastAsia="zh-CN" w:bidi="ar-SA"/>
              </w:rPr>
            </w:pPr>
            <w:r>
              <w:rPr>
                <w:rFonts w:hint="eastAsia" w:cs="Times New Roman"/>
                <w:sz w:val="24"/>
                <w:szCs w:val="32"/>
                <w:lang w:val="en-US" w:eastAsia="zh-CN"/>
              </w:rPr>
              <w:t>550</w:t>
            </w:r>
            <w:r>
              <w:rPr>
                <w:rFonts w:hint="eastAsia" w:eastAsia="宋体" w:cs="Times New Roman"/>
                <w:sz w:val="24"/>
                <w:szCs w:val="32"/>
                <w:lang w:val="en-US" w:eastAsia="zh-CN"/>
              </w:rPr>
              <w:t>元/台班</w:t>
            </w:r>
          </w:p>
        </w:tc>
        <w:tc>
          <w:tcPr>
            <w:tcW w:w="1455" w:type="dxa"/>
            <w:vMerge w:val="continue"/>
            <w:shd w:val="clear" w:color="auto" w:fill="auto"/>
            <w:noWrap w:val="0"/>
            <w:vAlign w:val="center"/>
          </w:tcPr>
          <w:p w14:paraId="5FD25F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47E7B8C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B992D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1BAF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jc w:val="center"/>
        </w:trPr>
        <w:tc>
          <w:tcPr>
            <w:tcW w:w="7776" w:type="dxa"/>
            <w:gridSpan w:val="5"/>
            <w:noWrap w:val="0"/>
            <w:vAlign w:val="center"/>
          </w:tcPr>
          <w:p w14:paraId="38E2ED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暂定合同价</w:t>
            </w:r>
          </w:p>
        </w:tc>
        <w:tc>
          <w:tcPr>
            <w:tcW w:w="5409" w:type="dxa"/>
            <w:gridSpan w:val="3"/>
            <w:shd w:val="clear" w:color="auto" w:fill="auto"/>
            <w:noWrap w:val="0"/>
            <w:vAlign w:val="center"/>
          </w:tcPr>
          <w:p w14:paraId="64A207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b/>
                <w:bCs w:val="0"/>
                <w:sz w:val="24"/>
                <w:szCs w:val="24"/>
                <w:lang w:val="en-US" w:eastAsia="zh-CN"/>
              </w:rPr>
              <w:t>600000.00元</w:t>
            </w:r>
          </w:p>
        </w:tc>
        <w:tc>
          <w:tcPr>
            <w:tcW w:w="1691" w:type="dxa"/>
            <w:vMerge w:val="continue"/>
            <w:noWrap w:val="0"/>
            <w:vAlign w:val="center"/>
          </w:tcPr>
          <w:p w14:paraId="7C078AB0">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2F3BF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876" w:type="dxa"/>
            <w:gridSpan w:val="9"/>
            <w:noWrap w:val="0"/>
            <w:vAlign w:val="center"/>
          </w:tcPr>
          <w:p w14:paraId="28D2414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77502FE4">
            <w:pPr>
              <w:keepNext w:val="0"/>
              <w:keepLines w:val="0"/>
              <w:widowControl w:val="0"/>
              <w:numPr>
                <w:ilvl w:val="0"/>
                <w:numId w:val="7"/>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以上机械型号均为预估；工程量按实际完成量进行结算。</w:t>
            </w:r>
          </w:p>
          <w:p w14:paraId="0A0EF692">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FF0000"/>
                <w:kern w:val="0"/>
                <w:sz w:val="21"/>
                <w:szCs w:val="21"/>
                <w:lang w:val="en-US" w:eastAsia="zh-CN" w:bidi="ar"/>
              </w:rPr>
            </w:pPr>
            <w:r>
              <w:rPr>
                <w:rFonts w:hint="eastAsia" w:ascii="仿宋" w:hAnsi="仿宋" w:eastAsia="仿宋" w:cs="仿宋"/>
                <w:color w:val="FF0000"/>
                <w:kern w:val="0"/>
                <w:sz w:val="21"/>
                <w:szCs w:val="21"/>
                <w:lang w:val="en-US" w:eastAsia="zh-CN" w:bidi="ar"/>
              </w:rPr>
              <w:t>2、若现场使用的零星机械不在合同约定范围内，将按照2026年铜冠建筑安装股份有限公司机械租赁指导价（不含税）×成交下浮率进行结算。（结算单价是否含税根据依据最终成交结果而定）</w:t>
            </w:r>
          </w:p>
          <w:p w14:paraId="240E7888">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3、</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为此项工作内容施工发生的一切费用。</w:t>
            </w:r>
          </w:p>
          <w:p w14:paraId="72BD13CA">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73086B2E">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16E3061C">
      <w:pPr>
        <w:spacing w:line="240" w:lineRule="auto"/>
        <w:rPr>
          <w:rFonts w:hint="default" w:ascii="仿宋" w:hAnsi="仿宋" w:eastAsia="仿宋" w:cs="仿宋"/>
          <w:sz w:val="28"/>
          <w:szCs w:val="28"/>
          <w:lang w:eastAsia="zh-CN"/>
          <w:woUserID w:val="1"/>
        </w:rPr>
      </w:pPr>
    </w:p>
    <w:p w14:paraId="2567CE28">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p w14:paraId="08571C53">
      <w:pPr>
        <w:spacing w:line="240" w:lineRule="auto"/>
        <w:rPr>
          <w:rFonts w:hint="eastAsia" w:ascii="仿宋" w:hAnsi="仿宋" w:eastAsia="仿宋" w:cs="仿宋"/>
          <w:sz w:val="24"/>
          <w:szCs w:val="24"/>
        </w:rPr>
      </w:pPr>
    </w:p>
    <w:sectPr>
      <w:pgSz w:w="16838" w:h="11906" w:orient="landscape"/>
      <w:pgMar w:top="539" w:right="1219" w:bottom="539" w:left="1219" w:header="170"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C91E9">
    <w:pPr>
      <w:pStyle w:val="29"/>
      <w:jc w:val="center"/>
    </w:pPr>
  </w:p>
  <w:p w14:paraId="2A75C638">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64EDA">
    <w:pPr>
      <w:pStyle w:val="29"/>
      <w:framePr w:wrap="around" w:vAnchor="text" w:hAnchor="margin" w:xAlign="right" w:y="1"/>
      <w:rPr>
        <w:rStyle w:val="49"/>
      </w:rPr>
    </w:pPr>
    <w:r>
      <w:fldChar w:fldCharType="begin"/>
    </w:r>
    <w:r>
      <w:rPr>
        <w:rStyle w:val="49"/>
      </w:rPr>
      <w:instrText xml:space="preserve">PAGE  </w:instrText>
    </w:r>
    <w:r>
      <w:fldChar w:fldCharType="end"/>
    </w:r>
  </w:p>
  <w:p w14:paraId="4B4EE947">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0BF1">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02DAF">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E3444280"/>
    <w:multiLevelType w:val="singleLevel"/>
    <w:tmpl w:val="E3444280"/>
    <w:lvl w:ilvl="0" w:tentative="0">
      <w:start w:val="1"/>
      <w:numFmt w:val="decimal"/>
      <w:suff w:val="nothing"/>
      <w:lvlText w:val="%1、"/>
      <w:lvlJc w:val="left"/>
    </w:lvl>
  </w:abstractNum>
  <w:abstractNum w:abstractNumId="2">
    <w:nsid w:val="F891D0BD"/>
    <w:multiLevelType w:val="singleLevel"/>
    <w:tmpl w:val="F891D0BD"/>
    <w:lvl w:ilvl="0" w:tentative="0">
      <w:start w:val="1"/>
      <w:numFmt w:val="decimal"/>
      <w:suff w:val="nothing"/>
      <w:lvlText w:val="%1、"/>
      <w:lvlJc w:val="left"/>
    </w:lvl>
  </w:abstractNum>
  <w:abstractNum w:abstractNumId="3">
    <w:nsid w:val="0E3AF3F3"/>
    <w:multiLevelType w:val="singleLevel"/>
    <w:tmpl w:val="0E3AF3F3"/>
    <w:lvl w:ilvl="0" w:tentative="0">
      <w:start w:val="1"/>
      <w:numFmt w:val="decimal"/>
      <w:suff w:val="nothing"/>
      <w:lvlText w:val="%1、"/>
      <w:lvlJc w:val="left"/>
    </w:lvl>
  </w:abstractNum>
  <w:abstractNum w:abstractNumId="4">
    <w:nsid w:val="13069E0B"/>
    <w:multiLevelType w:val="singleLevel"/>
    <w:tmpl w:val="13069E0B"/>
    <w:lvl w:ilvl="0" w:tentative="0">
      <w:start w:val="1"/>
      <w:numFmt w:val="decimal"/>
      <w:suff w:val="nothing"/>
      <w:lvlText w:val="（%1）"/>
      <w:lvlJc w:val="left"/>
    </w:lvl>
  </w:abstractNum>
  <w:abstractNum w:abstractNumId="5">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447A709C"/>
    <w:multiLevelType w:val="singleLevel"/>
    <w:tmpl w:val="447A709C"/>
    <w:lvl w:ilvl="0" w:tentative="0">
      <w:start w:val="8"/>
      <w:numFmt w:val="chineseCounting"/>
      <w:suff w:val="nothing"/>
      <w:lvlText w:val="%1、"/>
      <w:lvlJc w:val="left"/>
      <w:rPr>
        <w:rFonts w:hint="eastAsia"/>
      </w:rPr>
    </w:lvl>
  </w:abstractNum>
  <w:num w:numId="1">
    <w:abstractNumId w:val="5"/>
  </w:num>
  <w:num w:numId="2">
    <w:abstractNumId w:val="6"/>
  </w:num>
  <w:num w:numId="3">
    <w:abstractNumId w:val="4"/>
  </w:num>
  <w:num w:numId="4">
    <w:abstractNumId w:val="0"/>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7076"/>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0138"/>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5E7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23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2E98"/>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0CE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0AE"/>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0B4D"/>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0859"/>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FC2"/>
    <w:rsid w:val="00D97A8D"/>
    <w:rsid w:val="00DA198B"/>
    <w:rsid w:val="00DA20FA"/>
    <w:rsid w:val="00DA2D3C"/>
    <w:rsid w:val="00DA5653"/>
    <w:rsid w:val="00DA5C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3B0DE8"/>
    <w:rsid w:val="013C246A"/>
    <w:rsid w:val="014738EE"/>
    <w:rsid w:val="01695A72"/>
    <w:rsid w:val="016A5D70"/>
    <w:rsid w:val="01AF2C21"/>
    <w:rsid w:val="01E627AC"/>
    <w:rsid w:val="025370AD"/>
    <w:rsid w:val="027520D7"/>
    <w:rsid w:val="028E13EB"/>
    <w:rsid w:val="029307AF"/>
    <w:rsid w:val="02B349AE"/>
    <w:rsid w:val="02BE3A7E"/>
    <w:rsid w:val="02C32E43"/>
    <w:rsid w:val="02C44E0D"/>
    <w:rsid w:val="02C84450"/>
    <w:rsid w:val="02D05560"/>
    <w:rsid w:val="02E37041"/>
    <w:rsid w:val="02ED1C6E"/>
    <w:rsid w:val="0301396B"/>
    <w:rsid w:val="032D4760"/>
    <w:rsid w:val="035C5045"/>
    <w:rsid w:val="039667A9"/>
    <w:rsid w:val="03980C9F"/>
    <w:rsid w:val="03CF75C5"/>
    <w:rsid w:val="03D472D2"/>
    <w:rsid w:val="03DB240E"/>
    <w:rsid w:val="03DD0363"/>
    <w:rsid w:val="03E75026"/>
    <w:rsid w:val="03EC461B"/>
    <w:rsid w:val="03FD05D6"/>
    <w:rsid w:val="041F054D"/>
    <w:rsid w:val="0479149D"/>
    <w:rsid w:val="047A39D5"/>
    <w:rsid w:val="0482288A"/>
    <w:rsid w:val="048260BF"/>
    <w:rsid w:val="0490144A"/>
    <w:rsid w:val="04AB0032"/>
    <w:rsid w:val="04B14F1D"/>
    <w:rsid w:val="04BF3ADE"/>
    <w:rsid w:val="04CF6EEC"/>
    <w:rsid w:val="04D330E5"/>
    <w:rsid w:val="05103A0B"/>
    <w:rsid w:val="051E25B2"/>
    <w:rsid w:val="052D4EEB"/>
    <w:rsid w:val="05393890"/>
    <w:rsid w:val="055204AE"/>
    <w:rsid w:val="0559183C"/>
    <w:rsid w:val="05B11678"/>
    <w:rsid w:val="05B9677F"/>
    <w:rsid w:val="05BC1DCB"/>
    <w:rsid w:val="05BF33B5"/>
    <w:rsid w:val="05D215EF"/>
    <w:rsid w:val="05EB48F5"/>
    <w:rsid w:val="06147E59"/>
    <w:rsid w:val="063536AC"/>
    <w:rsid w:val="064047AA"/>
    <w:rsid w:val="067D01D2"/>
    <w:rsid w:val="068C3E93"/>
    <w:rsid w:val="06A07511"/>
    <w:rsid w:val="06A66D03"/>
    <w:rsid w:val="06B01930"/>
    <w:rsid w:val="06BB2083"/>
    <w:rsid w:val="06D33870"/>
    <w:rsid w:val="07091040"/>
    <w:rsid w:val="071254D7"/>
    <w:rsid w:val="07133C6D"/>
    <w:rsid w:val="071D4AEC"/>
    <w:rsid w:val="072F12C0"/>
    <w:rsid w:val="07440610"/>
    <w:rsid w:val="07462294"/>
    <w:rsid w:val="074958E1"/>
    <w:rsid w:val="07691ABC"/>
    <w:rsid w:val="07830DF3"/>
    <w:rsid w:val="07FC6546"/>
    <w:rsid w:val="083D3697"/>
    <w:rsid w:val="084A3F14"/>
    <w:rsid w:val="086B7EE6"/>
    <w:rsid w:val="086C7AD9"/>
    <w:rsid w:val="08791DEB"/>
    <w:rsid w:val="08793FA4"/>
    <w:rsid w:val="08836BD0"/>
    <w:rsid w:val="088C1F29"/>
    <w:rsid w:val="089F55D7"/>
    <w:rsid w:val="08A059D4"/>
    <w:rsid w:val="08A33FF0"/>
    <w:rsid w:val="08AA2A59"/>
    <w:rsid w:val="08FD6983"/>
    <w:rsid w:val="08FF094D"/>
    <w:rsid w:val="091837BC"/>
    <w:rsid w:val="09502F56"/>
    <w:rsid w:val="09594501"/>
    <w:rsid w:val="09664528"/>
    <w:rsid w:val="096B4234"/>
    <w:rsid w:val="09842C00"/>
    <w:rsid w:val="098D41AA"/>
    <w:rsid w:val="09901CCD"/>
    <w:rsid w:val="09A3577C"/>
    <w:rsid w:val="09B71227"/>
    <w:rsid w:val="09B74D83"/>
    <w:rsid w:val="09BC683E"/>
    <w:rsid w:val="09BE7CE3"/>
    <w:rsid w:val="0A026946"/>
    <w:rsid w:val="0A067AB9"/>
    <w:rsid w:val="0A1E12A6"/>
    <w:rsid w:val="0A231745"/>
    <w:rsid w:val="0A680E2B"/>
    <w:rsid w:val="0A71587A"/>
    <w:rsid w:val="0A8F5D00"/>
    <w:rsid w:val="0A9B46A5"/>
    <w:rsid w:val="0A9E1234"/>
    <w:rsid w:val="0A9F4195"/>
    <w:rsid w:val="0AA572D2"/>
    <w:rsid w:val="0AA7731A"/>
    <w:rsid w:val="0AAF1EFF"/>
    <w:rsid w:val="0AE0655C"/>
    <w:rsid w:val="0B0B6128"/>
    <w:rsid w:val="0B1B65D7"/>
    <w:rsid w:val="0B21104E"/>
    <w:rsid w:val="0B2621C1"/>
    <w:rsid w:val="0B2B537E"/>
    <w:rsid w:val="0B36617C"/>
    <w:rsid w:val="0B512FB6"/>
    <w:rsid w:val="0B5F1B77"/>
    <w:rsid w:val="0B642CE9"/>
    <w:rsid w:val="0B6D6042"/>
    <w:rsid w:val="0B9E444D"/>
    <w:rsid w:val="0BA15CEB"/>
    <w:rsid w:val="0BB36EDB"/>
    <w:rsid w:val="0BBA0AF6"/>
    <w:rsid w:val="0BCB2D68"/>
    <w:rsid w:val="0BEB6F66"/>
    <w:rsid w:val="0BEC5846"/>
    <w:rsid w:val="0BFF2A12"/>
    <w:rsid w:val="0C084B3C"/>
    <w:rsid w:val="0C0B7609"/>
    <w:rsid w:val="0C3C77C2"/>
    <w:rsid w:val="0C3D1EB8"/>
    <w:rsid w:val="0C4038A6"/>
    <w:rsid w:val="0C4F5747"/>
    <w:rsid w:val="0C6241B2"/>
    <w:rsid w:val="0C742CC6"/>
    <w:rsid w:val="0C782EF0"/>
    <w:rsid w:val="0CAC4948"/>
    <w:rsid w:val="0D0965F9"/>
    <w:rsid w:val="0D103128"/>
    <w:rsid w:val="0D166265"/>
    <w:rsid w:val="0D2B4E23"/>
    <w:rsid w:val="0D58687D"/>
    <w:rsid w:val="0D5E70B7"/>
    <w:rsid w:val="0D613984"/>
    <w:rsid w:val="0D8B0A01"/>
    <w:rsid w:val="0D917FAB"/>
    <w:rsid w:val="0DCB52A1"/>
    <w:rsid w:val="0DD95C10"/>
    <w:rsid w:val="0DF76096"/>
    <w:rsid w:val="0E1327A4"/>
    <w:rsid w:val="0E2624D8"/>
    <w:rsid w:val="0E3E5A73"/>
    <w:rsid w:val="0E415563"/>
    <w:rsid w:val="0E651252"/>
    <w:rsid w:val="0E6F3E7F"/>
    <w:rsid w:val="0E745939"/>
    <w:rsid w:val="0E8044EC"/>
    <w:rsid w:val="0E876D2F"/>
    <w:rsid w:val="0E9B2EC6"/>
    <w:rsid w:val="0EC82FD7"/>
    <w:rsid w:val="0EDB1514"/>
    <w:rsid w:val="0EF40828"/>
    <w:rsid w:val="0EF425D6"/>
    <w:rsid w:val="0EFF17BE"/>
    <w:rsid w:val="0F4470B9"/>
    <w:rsid w:val="0F7A0D2D"/>
    <w:rsid w:val="0FAC2EB1"/>
    <w:rsid w:val="0FB73D2F"/>
    <w:rsid w:val="0FD83CA6"/>
    <w:rsid w:val="0FE73EE9"/>
    <w:rsid w:val="0FEF171B"/>
    <w:rsid w:val="0FF7330A"/>
    <w:rsid w:val="0FFE370C"/>
    <w:rsid w:val="10044A9B"/>
    <w:rsid w:val="100B5E29"/>
    <w:rsid w:val="10181623"/>
    <w:rsid w:val="102173FB"/>
    <w:rsid w:val="10401F77"/>
    <w:rsid w:val="107F4121"/>
    <w:rsid w:val="10B1077E"/>
    <w:rsid w:val="10B95885"/>
    <w:rsid w:val="10CA5CE4"/>
    <w:rsid w:val="10E16B8A"/>
    <w:rsid w:val="10EB7C69"/>
    <w:rsid w:val="11196324"/>
    <w:rsid w:val="11427629"/>
    <w:rsid w:val="114F1D45"/>
    <w:rsid w:val="115253E7"/>
    <w:rsid w:val="115B06EA"/>
    <w:rsid w:val="118063A3"/>
    <w:rsid w:val="11845E93"/>
    <w:rsid w:val="11C20769"/>
    <w:rsid w:val="12083F5F"/>
    <w:rsid w:val="122338FE"/>
    <w:rsid w:val="122F7967"/>
    <w:rsid w:val="125E4C7B"/>
    <w:rsid w:val="128679E9"/>
    <w:rsid w:val="12883761"/>
    <w:rsid w:val="12A820AD"/>
    <w:rsid w:val="12C32D62"/>
    <w:rsid w:val="130A061A"/>
    <w:rsid w:val="133B6A25"/>
    <w:rsid w:val="13531FC1"/>
    <w:rsid w:val="13F53078"/>
    <w:rsid w:val="13F60B9E"/>
    <w:rsid w:val="140908D1"/>
    <w:rsid w:val="141C6857"/>
    <w:rsid w:val="144C07BE"/>
    <w:rsid w:val="14771CDF"/>
    <w:rsid w:val="149A777C"/>
    <w:rsid w:val="149B034A"/>
    <w:rsid w:val="14AE3227"/>
    <w:rsid w:val="14BA1BCC"/>
    <w:rsid w:val="14D47131"/>
    <w:rsid w:val="14D964F6"/>
    <w:rsid w:val="14F74BCE"/>
    <w:rsid w:val="1500314F"/>
    <w:rsid w:val="15233C15"/>
    <w:rsid w:val="154A1C7B"/>
    <w:rsid w:val="155A1D73"/>
    <w:rsid w:val="15695ACC"/>
    <w:rsid w:val="15721970"/>
    <w:rsid w:val="15802E15"/>
    <w:rsid w:val="15BD7BC5"/>
    <w:rsid w:val="15E72E94"/>
    <w:rsid w:val="16027CCE"/>
    <w:rsid w:val="16184DFC"/>
    <w:rsid w:val="165C73DE"/>
    <w:rsid w:val="16850FA6"/>
    <w:rsid w:val="16D01498"/>
    <w:rsid w:val="16DE485D"/>
    <w:rsid w:val="16FF7D6A"/>
    <w:rsid w:val="1715758D"/>
    <w:rsid w:val="172F68A1"/>
    <w:rsid w:val="173C4B1A"/>
    <w:rsid w:val="177E15D6"/>
    <w:rsid w:val="178564C1"/>
    <w:rsid w:val="178D16D0"/>
    <w:rsid w:val="17D86D23"/>
    <w:rsid w:val="17DD454F"/>
    <w:rsid w:val="17E31439"/>
    <w:rsid w:val="18023FB5"/>
    <w:rsid w:val="18300B23"/>
    <w:rsid w:val="1830291B"/>
    <w:rsid w:val="18463EA2"/>
    <w:rsid w:val="184C6FDF"/>
    <w:rsid w:val="18504D21"/>
    <w:rsid w:val="185A077D"/>
    <w:rsid w:val="186E164B"/>
    <w:rsid w:val="187417C5"/>
    <w:rsid w:val="18786026"/>
    <w:rsid w:val="187A7FF0"/>
    <w:rsid w:val="18AF15FD"/>
    <w:rsid w:val="18DE057F"/>
    <w:rsid w:val="19232435"/>
    <w:rsid w:val="197B5DCD"/>
    <w:rsid w:val="198C1092"/>
    <w:rsid w:val="19CA6206"/>
    <w:rsid w:val="19E954D2"/>
    <w:rsid w:val="1A09162B"/>
    <w:rsid w:val="1A141D7E"/>
    <w:rsid w:val="1A2F05AD"/>
    <w:rsid w:val="1A421F9F"/>
    <w:rsid w:val="1A4C1518"/>
    <w:rsid w:val="1A736AA5"/>
    <w:rsid w:val="1A7B3BAB"/>
    <w:rsid w:val="1A864992"/>
    <w:rsid w:val="1AAC0209"/>
    <w:rsid w:val="1ABC669E"/>
    <w:rsid w:val="1AE115C6"/>
    <w:rsid w:val="1AE31E7C"/>
    <w:rsid w:val="1AE5658C"/>
    <w:rsid w:val="1B102545"/>
    <w:rsid w:val="1B1C0EEA"/>
    <w:rsid w:val="1B567899"/>
    <w:rsid w:val="1B7B6D63"/>
    <w:rsid w:val="1BAF6202"/>
    <w:rsid w:val="1BB92BDD"/>
    <w:rsid w:val="1BBF797C"/>
    <w:rsid w:val="1BC65507"/>
    <w:rsid w:val="1BF25FF9"/>
    <w:rsid w:val="1BFB18C8"/>
    <w:rsid w:val="1C13053F"/>
    <w:rsid w:val="1C24274C"/>
    <w:rsid w:val="1C346708"/>
    <w:rsid w:val="1C387FA6"/>
    <w:rsid w:val="1C533032"/>
    <w:rsid w:val="1C602FB9"/>
    <w:rsid w:val="1C7D3C0B"/>
    <w:rsid w:val="1C865229"/>
    <w:rsid w:val="1C92116A"/>
    <w:rsid w:val="1CA27B15"/>
    <w:rsid w:val="1CA473E9"/>
    <w:rsid w:val="1CB03FE0"/>
    <w:rsid w:val="1CBD66FD"/>
    <w:rsid w:val="1CC161ED"/>
    <w:rsid w:val="1CD31A7D"/>
    <w:rsid w:val="1CFA16FF"/>
    <w:rsid w:val="1D1E3640"/>
    <w:rsid w:val="1D320E99"/>
    <w:rsid w:val="1D3C1D18"/>
    <w:rsid w:val="1D6D0123"/>
    <w:rsid w:val="1D6D3C7F"/>
    <w:rsid w:val="1D6F4C43"/>
    <w:rsid w:val="1D7B1190"/>
    <w:rsid w:val="1D886D0B"/>
    <w:rsid w:val="1D976F4E"/>
    <w:rsid w:val="1DA13929"/>
    <w:rsid w:val="1DA5166B"/>
    <w:rsid w:val="1DE859FC"/>
    <w:rsid w:val="1DED6B6E"/>
    <w:rsid w:val="1DEE2CCA"/>
    <w:rsid w:val="1E1862E1"/>
    <w:rsid w:val="1E380731"/>
    <w:rsid w:val="1E3D18A3"/>
    <w:rsid w:val="1E4E3AB1"/>
    <w:rsid w:val="1E8C282B"/>
    <w:rsid w:val="1E9D0594"/>
    <w:rsid w:val="1EBF050A"/>
    <w:rsid w:val="1EE73F05"/>
    <w:rsid w:val="1F010B23"/>
    <w:rsid w:val="1F417171"/>
    <w:rsid w:val="1F66307C"/>
    <w:rsid w:val="1F996FAD"/>
    <w:rsid w:val="1FCA53B9"/>
    <w:rsid w:val="1FCB2EDF"/>
    <w:rsid w:val="200F54C2"/>
    <w:rsid w:val="20191E9C"/>
    <w:rsid w:val="202C7E22"/>
    <w:rsid w:val="2037683E"/>
    <w:rsid w:val="20454E6C"/>
    <w:rsid w:val="205B6824"/>
    <w:rsid w:val="20711CD8"/>
    <w:rsid w:val="20DA787E"/>
    <w:rsid w:val="20F57ADE"/>
    <w:rsid w:val="2116776A"/>
    <w:rsid w:val="215554C1"/>
    <w:rsid w:val="215A451A"/>
    <w:rsid w:val="21A61547"/>
    <w:rsid w:val="21A8172A"/>
    <w:rsid w:val="21AA2C98"/>
    <w:rsid w:val="21F77FBB"/>
    <w:rsid w:val="22031056"/>
    <w:rsid w:val="221C3EC6"/>
    <w:rsid w:val="224A27E1"/>
    <w:rsid w:val="225C0752"/>
    <w:rsid w:val="22623FCE"/>
    <w:rsid w:val="22657E18"/>
    <w:rsid w:val="226662AA"/>
    <w:rsid w:val="227B26DA"/>
    <w:rsid w:val="228C2DF9"/>
    <w:rsid w:val="22995516"/>
    <w:rsid w:val="22C205C9"/>
    <w:rsid w:val="22D93B65"/>
    <w:rsid w:val="233A0AA7"/>
    <w:rsid w:val="23412FE6"/>
    <w:rsid w:val="2346744C"/>
    <w:rsid w:val="236C49D9"/>
    <w:rsid w:val="2392443F"/>
    <w:rsid w:val="23957A8C"/>
    <w:rsid w:val="23AC2413"/>
    <w:rsid w:val="23AE4FF1"/>
    <w:rsid w:val="23C14D25"/>
    <w:rsid w:val="23C37731"/>
    <w:rsid w:val="23CB7951"/>
    <w:rsid w:val="23D83E1C"/>
    <w:rsid w:val="23DF164F"/>
    <w:rsid w:val="23E40A13"/>
    <w:rsid w:val="23F4665B"/>
    <w:rsid w:val="23FC26F5"/>
    <w:rsid w:val="24092228"/>
    <w:rsid w:val="241543AB"/>
    <w:rsid w:val="242D25B0"/>
    <w:rsid w:val="242D5F16"/>
    <w:rsid w:val="243510D4"/>
    <w:rsid w:val="24613E12"/>
    <w:rsid w:val="246E6DF4"/>
    <w:rsid w:val="24863878"/>
    <w:rsid w:val="24885842"/>
    <w:rsid w:val="24B6415E"/>
    <w:rsid w:val="24B91EA0"/>
    <w:rsid w:val="24BE3012"/>
    <w:rsid w:val="24F240EB"/>
    <w:rsid w:val="252E1F46"/>
    <w:rsid w:val="25590EC9"/>
    <w:rsid w:val="257E3EE8"/>
    <w:rsid w:val="257F27A2"/>
    <w:rsid w:val="259C77F7"/>
    <w:rsid w:val="25F34F3E"/>
    <w:rsid w:val="25F52A64"/>
    <w:rsid w:val="25F7787F"/>
    <w:rsid w:val="260809E9"/>
    <w:rsid w:val="261A071C"/>
    <w:rsid w:val="26211AAB"/>
    <w:rsid w:val="262D044F"/>
    <w:rsid w:val="264A7253"/>
    <w:rsid w:val="26527EB6"/>
    <w:rsid w:val="26993D37"/>
    <w:rsid w:val="26996894"/>
    <w:rsid w:val="269C3827"/>
    <w:rsid w:val="26A26CEB"/>
    <w:rsid w:val="26B03985"/>
    <w:rsid w:val="26B11081"/>
    <w:rsid w:val="26C46898"/>
    <w:rsid w:val="26CF1507"/>
    <w:rsid w:val="27227E1F"/>
    <w:rsid w:val="27301575"/>
    <w:rsid w:val="274912B9"/>
    <w:rsid w:val="274C6FFB"/>
    <w:rsid w:val="2755433D"/>
    <w:rsid w:val="27982240"/>
    <w:rsid w:val="279F35CF"/>
    <w:rsid w:val="27B626C7"/>
    <w:rsid w:val="27EB05C2"/>
    <w:rsid w:val="27EB411E"/>
    <w:rsid w:val="27F95E40"/>
    <w:rsid w:val="280E2503"/>
    <w:rsid w:val="28327F9F"/>
    <w:rsid w:val="28333D17"/>
    <w:rsid w:val="284952E9"/>
    <w:rsid w:val="28697739"/>
    <w:rsid w:val="28D177B8"/>
    <w:rsid w:val="28F6721F"/>
    <w:rsid w:val="28FB65E3"/>
    <w:rsid w:val="29565F0F"/>
    <w:rsid w:val="295D3061"/>
    <w:rsid w:val="29606D8E"/>
    <w:rsid w:val="296A19BB"/>
    <w:rsid w:val="2996630C"/>
    <w:rsid w:val="299D4A4C"/>
    <w:rsid w:val="29A812EF"/>
    <w:rsid w:val="29E61678"/>
    <w:rsid w:val="29E90B31"/>
    <w:rsid w:val="2A0F2E9F"/>
    <w:rsid w:val="2A1902C2"/>
    <w:rsid w:val="2A2C6C70"/>
    <w:rsid w:val="2A3308D3"/>
    <w:rsid w:val="2A9C0C1B"/>
    <w:rsid w:val="2B14398C"/>
    <w:rsid w:val="2B430715"/>
    <w:rsid w:val="2B532F4F"/>
    <w:rsid w:val="2B9920E3"/>
    <w:rsid w:val="2BFD6B16"/>
    <w:rsid w:val="2C293467"/>
    <w:rsid w:val="2C2B5431"/>
    <w:rsid w:val="2C4B5AD3"/>
    <w:rsid w:val="2C64541C"/>
    <w:rsid w:val="2C646B95"/>
    <w:rsid w:val="2C6E157E"/>
    <w:rsid w:val="2C7843EE"/>
    <w:rsid w:val="2C7C5C8D"/>
    <w:rsid w:val="2C892158"/>
    <w:rsid w:val="2C995D0F"/>
    <w:rsid w:val="2C9C632F"/>
    <w:rsid w:val="2C9F7BCD"/>
    <w:rsid w:val="2CA43435"/>
    <w:rsid w:val="2CCD473A"/>
    <w:rsid w:val="2D0F4D53"/>
    <w:rsid w:val="2D3447B9"/>
    <w:rsid w:val="2D360531"/>
    <w:rsid w:val="2D3E7816"/>
    <w:rsid w:val="2D594220"/>
    <w:rsid w:val="2D6706EB"/>
    <w:rsid w:val="2D6C5D01"/>
    <w:rsid w:val="2D774259"/>
    <w:rsid w:val="2D98220C"/>
    <w:rsid w:val="2D9E1C33"/>
    <w:rsid w:val="2DBD655D"/>
    <w:rsid w:val="2DD37B2E"/>
    <w:rsid w:val="2E532A1D"/>
    <w:rsid w:val="2E7B3D22"/>
    <w:rsid w:val="2ECE6548"/>
    <w:rsid w:val="2ED40002"/>
    <w:rsid w:val="2EDE2C2F"/>
    <w:rsid w:val="2EEC3FC4"/>
    <w:rsid w:val="2EFE507F"/>
    <w:rsid w:val="2F1523C9"/>
    <w:rsid w:val="2F1A178D"/>
    <w:rsid w:val="2F29557C"/>
    <w:rsid w:val="2F590507"/>
    <w:rsid w:val="2F662C24"/>
    <w:rsid w:val="2F6C023B"/>
    <w:rsid w:val="2F765928"/>
    <w:rsid w:val="2F882B9B"/>
    <w:rsid w:val="2F8F3F29"/>
    <w:rsid w:val="2FAB0637"/>
    <w:rsid w:val="2FD22068"/>
    <w:rsid w:val="2FDF7C91"/>
    <w:rsid w:val="2FE83639"/>
    <w:rsid w:val="30131353"/>
    <w:rsid w:val="30293393"/>
    <w:rsid w:val="303D5733"/>
    <w:rsid w:val="30566085"/>
    <w:rsid w:val="306204E7"/>
    <w:rsid w:val="30782C0F"/>
    <w:rsid w:val="309442B0"/>
    <w:rsid w:val="30D103C3"/>
    <w:rsid w:val="30D974B7"/>
    <w:rsid w:val="30E96026"/>
    <w:rsid w:val="30F77FD8"/>
    <w:rsid w:val="310B5831"/>
    <w:rsid w:val="311A1F18"/>
    <w:rsid w:val="311F3E7F"/>
    <w:rsid w:val="31307046"/>
    <w:rsid w:val="314461F2"/>
    <w:rsid w:val="314948D9"/>
    <w:rsid w:val="31771D4C"/>
    <w:rsid w:val="319475D5"/>
    <w:rsid w:val="319E3BF8"/>
    <w:rsid w:val="31AB491E"/>
    <w:rsid w:val="31B41A25"/>
    <w:rsid w:val="31B9528D"/>
    <w:rsid w:val="31D2228D"/>
    <w:rsid w:val="31DB3455"/>
    <w:rsid w:val="31DB42F6"/>
    <w:rsid w:val="31F868EB"/>
    <w:rsid w:val="32081D71"/>
    <w:rsid w:val="320D55D9"/>
    <w:rsid w:val="322D17D7"/>
    <w:rsid w:val="325A51BE"/>
    <w:rsid w:val="3273368E"/>
    <w:rsid w:val="3289567B"/>
    <w:rsid w:val="329D695D"/>
    <w:rsid w:val="32A25D21"/>
    <w:rsid w:val="32F32A21"/>
    <w:rsid w:val="32F96838"/>
    <w:rsid w:val="330864CC"/>
    <w:rsid w:val="331C3D26"/>
    <w:rsid w:val="331E0F20"/>
    <w:rsid w:val="33260700"/>
    <w:rsid w:val="333252F7"/>
    <w:rsid w:val="333663C1"/>
    <w:rsid w:val="33460DA3"/>
    <w:rsid w:val="33482D6D"/>
    <w:rsid w:val="33590AD6"/>
    <w:rsid w:val="336B0809"/>
    <w:rsid w:val="33703A4F"/>
    <w:rsid w:val="337445C0"/>
    <w:rsid w:val="33812F3E"/>
    <w:rsid w:val="33863895"/>
    <w:rsid w:val="33884F17"/>
    <w:rsid w:val="338F274A"/>
    <w:rsid w:val="339C621D"/>
    <w:rsid w:val="33B977C6"/>
    <w:rsid w:val="33D3159C"/>
    <w:rsid w:val="3402116D"/>
    <w:rsid w:val="34284F5F"/>
    <w:rsid w:val="342C444E"/>
    <w:rsid w:val="34311A53"/>
    <w:rsid w:val="34545741"/>
    <w:rsid w:val="34563267"/>
    <w:rsid w:val="345637D1"/>
    <w:rsid w:val="346848DB"/>
    <w:rsid w:val="346C1C93"/>
    <w:rsid w:val="348558FB"/>
    <w:rsid w:val="34931DC5"/>
    <w:rsid w:val="34A044E2"/>
    <w:rsid w:val="34D031B2"/>
    <w:rsid w:val="34E940DB"/>
    <w:rsid w:val="34F52A80"/>
    <w:rsid w:val="34F860CC"/>
    <w:rsid w:val="353732A3"/>
    <w:rsid w:val="3538296D"/>
    <w:rsid w:val="354F3A99"/>
    <w:rsid w:val="355C2AFF"/>
    <w:rsid w:val="35725E7F"/>
    <w:rsid w:val="35731BF7"/>
    <w:rsid w:val="35774735"/>
    <w:rsid w:val="357B16F3"/>
    <w:rsid w:val="35904557"/>
    <w:rsid w:val="359C2EFC"/>
    <w:rsid w:val="35F5260C"/>
    <w:rsid w:val="36050FAB"/>
    <w:rsid w:val="36145188"/>
    <w:rsid w:val="362178A5"/>
    <w:rsid w:val="36227ADF"/>
    <w:rsid w:val="3624379C"/>
    <w:rsid w:val="362F3D70"/>
    <w:rsid w:val="363561A5"/>
    <w:rsid w:val="36453593"/>
    <w:rsid w:val="36511F38"/>
    <w:rsid w:val="367256CF"/>
    <w:rsid w:val="369B7657"/>
    <w:rsid w:val="36B87A7C"/>
    <w:rsid w:val="36BA0F57"/>
    <w:rsid w:val="373B612C"/>
    <w:rsid w:val="374455F9"/>
    <w:rsid w:val="37554894"/>
    <w:rsid w:val="37691503"/>
    <w:rsid w:val="376B0DD8"/>
    <w:rsid w:val="37810357"/>
    <w:rsid w:val="37865C12"/>
    <w:rsid w:val="37AF03D6"/>
    <w:rsid w:val="37B60ABE"/>
    <w:rsid w:val="37EE64F4"/>
    <w:rsid w:val="37F4125D"/>
    <w:rsid w:val="37FC4126"/>
    <w:rsid w:val="3810372D"/>
    <w:rsid w:val="382D42DF"/>
    <w:rsid w:val="382E02B2"/>
    <w:rsid w:val="386E44F6"/>
    <w:rsid w:val="3872263A"/>
    <w:rsid w:val="38741F0E"/>
    <w:rsid w:val="38784692"/>
    <w:rsid w:val="387C7014"/>
    <w:rsid w:val="38C74734"/>
    <w:rsid w:val="38F1355F"/>
    <w:rsid w:val="39567866"/>
    <w:rsid w:val="39934616"/>
    <w:rsid w:val="399C796E"/>
    <w:rsid w:val="39A14F85"/>
    <w:rsid w:val="39A82234"/>
    <w:rsid w:val="39B0341A"/>
    <w:rsid w:val="39D92970"/>
    <w:rsid w:val="39DC7C3B"/>
    <w:rsid w:val="39E41315"/>
    <w:rsid w:val="3A103EB8"/>
    <w:rsid w:val="3A255BB6"/>
    <w:rsid w:val="3A3173ED"/>
    <w:rsid w:val="3A4E69FC"/>
    <w:rsid w:val="3A7A3727"/>
    <w:rsid w:val="3AA52853"/>
    <w:rsid w:val="3AAD1707"/>
    <w:rsid w:val="3ABD5DEE"/>
    <w:rsid w:val="3AC56A51"/>
    <w:rsid w:val="3AC70A1B"/>
    <w:rsid w:val="3ACC0605"/>
    <w:rsid w:val="3AEA295B"/>
    <w:rsid w:val="3B076549"/>
    <w:rsid w:val="3B0F5D78"/>
    <w:rsid w:val="3B530501"/>
    <w:rsid w:val="3B5838C6"/>
    <w:rsid w:val="3B5953EB"/>
    <w:rsid w:val="3B645DB3"/>
    <w:rsid w:val="3B7B38A1"/>
    <w:rsid w:val="3B9B5A04"/>
    <w:rsid w:val="3BB0325D"/>
    <w:rsid w:val="3BC60CD2"/>
    <w:rsid w:val="3BCB62E9"/>
    <w:rsid w:val="3BCC3E0F"/>
    <w:rsid w:val="3BD042A8"/>
    <w:rsid w:val="3BD056AD"/>
    <w:rsid w:val="3BE92C13"/>
    <w:rsid w:val="3C027831"/>
    <w:rsid w:val="3C0D06AF"/>
    <w:rsid w:val="3C125791"/>
    <w:rsid w:val="3C37397E"/>
    <w:rsid w:val="3C4F6F1A"/>
    <w:rsid w:val="3C5B75D3"/>
    <w:rsid w:val="3C6224D2"/>
    <w:rsid w:val="3C6A5B02"/>
    <w:rsid w:val="3C6F6718"/>
    <w:rsid w:val="3C7544A7"/>
    <w:rsid w:val="3C7823C8"/>
    <w:rsid w:val="3C7A1ABD"/>
    <w:rsid w:val="3C7E77FF"/>
    <w:rsid w:val="3C8F7316"/>
    <w:rsid w:val="3CA01523"/>
    <w:rsid w:val="3CB46D7D"/>
    <w:rsid w:val="3CC33464"/>
    <w:rsid w:val="3CD411CD"/>
    <w:rsid w:val="3CEB6517"/>
    <w:rsid w:val="3D2A703F"/>
    <w:rsid w:val="3D3A7C13"/>
    <w:rsid w:val="3D580050"/>
    <w:rsid w:val="3D7309E6"/>
    <w:rsid w:val="3D74650C"/>
    <w:rsid w:val="3DB159B2"/>
    <w:rsid w:val="3DB35286"/>
    <w:rsid w:val="3DBF29D9"/>
    <w:rsid w:val="3DC57BD0"/>
    <w:rsid w:val="3DCB0822"/>
    <w:rsid w:val="3DCC4487"/>
    <w:rsid w:val="3DF66511"/>
    <w:rsid w:val="3E474521"/>
    <w:rsid w:val="3E4F1453"/>
    <w:rsid w:val="3E5D5396"/>
    <w:rsid w:val="3EA370A9"/>
    <w:rsid w:val="3EBC63BD"/>
    <w:rsid w:val="3ED25BE0"/>
    <w:rsid w:val="3EEB0A50"/>
    <w:rsid w:val="3EF94F1B"/>
    <w:rsid w:val="3F1C7F58"/>
    <w:rsid w:val="3F1F079B"/>
    <w:rsid w:val="3F2301EA"/>
    <w:rsid w:val="3F6727CC"/>
    <w:rsid w:val="3F80388E"/>
    <w:rsid w:val="3F874C1D"/>
    <w:rsid w:val="3F8D52CA"/>
    <w:rsid w:val="3F9D61EE"/>
    <w:rsid w:val="3FCA68B7"/>
    <w:rsid w:val="3FFF06EB"/>
    <w:rsid w:val="400E49F6"/>
    <w:rsid w:val="401D2E8B"/>
    <w:rsid w:val="402B1A4C"/>
    <w:rsid w:val="40322DDA"/>
    <w:rsid w:val="40550877"/>
    <w:rsid w:val="40556AC9"/>
    <w:rsid w:val="40B51316"/>
    <w:rsid w:val="40C47A67"/>
    <w:rsid w:val="40F63E08"/>
    <w:rsid w:val="412A1D04"/>
    <w:rsid w:val="412D70FE"/>
    <w:rsid w:val="414D3E27"/>
    <w:rsid w:val="41525675"/>
    <w:rsid w:val="417B60BB"/>
    <w:rsid w:val="41886A2A"/>
    <w:rsid w:val="419D4283"/>
    <w:rsid w:val="41AA074E"/>
    <w:rsid w:val="41AC2670"/>
    <w:rsid w:val="41B46B47"/>
    <w:rsid w:val="41D852BC"/>
    <w:rsid w:val="41EC6FB9"/>
    <w:rsid w:val="41F30347"/>
    <w:rsid w:val="424B79E0"/>
    <w:rsid w:val="4252770E"/>
    <w:rsid w:val="4254758D"/>
    <w:rsid w:val="42776DB6"/>
    <w:rsid w:val="42937435"/>
    <w:rsid w:val="42A70A2B"/>
    <w:rsid w:val="42BA70B7"/>
    <w:rsid w:val="42F35F2F"/>
    <w:rsid w:val="42F63800"/>
    <w:rsid w:val="4304767F"/>
    <w:rsid w:val="43170066"/>
    <w:rsid w:val="43171E14"/>
    <w:rsid w:val="43452E25"/>
    <w:rsid w:val="434963F7"/>
    <w:rsid w:val="4371359D"/>
    <w:rsid w:val="438A4CDB"/>
    <w:rsid w:val="43993170"/>
    <w:rsid w:val="439F612A"/>
    <w:rsid w:val="43A538C3"/>
    <w:rsid w:val="43BE778B"/>
    <w:rsid w:val="43C24475"/>
    <w:rsid w:val="43C84B06"/>
    <w:rsid w:val="43D31A6B"/>
    <w:rsid w:val="43DF61E6"/>
    <w:rsid w:val="43E02B4D"/>
    <w:rsid w:val="43F3462F"/>
    <w:rsid w:val="43F41212"/>
    <w:rsid w:val="43F74F20"/>
    <w:rsid w:val="441344E9"/>
    <w:rsid w:val="443133A9"/>
    <w:rsid w:val="446077EA"/>
    <w:rsid w:val="44800A9A"/>
    <w:rsid w:val="44842956"/>
    <w:rsid w:val="448E07FB"/>
    <w:rsid w:val="448E597B"/>
    <w:rsid w:val="449E657A"/>
    <w:rsid w:val="44AD0C81"/>
    <w:rsid w:val="44B10046"/>
    <w:rsid w:val="44B922E9"/>
    <w:rsid w:val="44BF09B5"/>
    <w:rsid w:val="44FE772F"/>
    <w:rsid w:val="451A5BEB"/>
    <w:rsid w:val="451C5E07"/>
    <w:rsid w:val="451C7BB5"/>
    <w:rsid w:val="45322F35"/>
    <w:rsid w:val="45401AF6"/>
    <w:rsid w:val="454315E6"/>
    <w:rsid w:val="455410FD"/>
    <w:rsid w:val="45B95404"/>
    <w:rsid w:val="45D43FEC"/>
    <w:rsid w:val="45D95AA6"/>
    <w:rsid w:val="45EF52CA"/>
    <w:rsid w:val="45EF7078"/>
    <w:rsid w:val="46026DAB"/>
    <w:rsid w:val="46045E94"/>
    <w:rsid w:val="464949DA"/>
    <w:rsid w:val="465E02D2"/>
    <w:rsid w:val="466979AB"/>
    <w:rsid w:val="4678706D"/>
    <w:rsid w:val="469320F9"/>
    <w:rsid w:val="47060B1D"/>
    <w:rsid w:val="470F6F45"/>
    <w:rsid w:val="471400CF"/>
    <w:rsid w:val="472C3839"/>
    <w:rsid w:val="473B6F03"/>
    <w:rsid w:val="475F3D89"/>
    <w:rsid w:val="47694C08"/>
    <w:rsid w:val="47777325"/>
    <w:rsid w:val="478C7274"/>
    <w:rsid w:val="47925F0D"/>
    <w:rsid w:val="47944AB8"/>
    <w:rsid w:val="47CF53B3"/>
    <w:rsid w:val="47EA3F9B"/>
    <w:rsid w:val="47EA5D49"/>
    <w:rsid w:val="482E20D9"/>
    <w:rsid w:val="482F19AD"/>
    <w:rsid w:val="488066AD"/>
    <w:rsid w:val="48847F4B"/>
    <w:rsid w:val="48921462"/>
    <w:rsid w:val="489B5295"/>
    <w:rsid w:val="48BF72F3"/>
    <w:rsid w:val="48D16F09"/>
    <w:rsid w:val="48DD58AD"/>
    <w:rsid w:val="48E00EFA"/>
    <w:rsid w:val="48E64762"/>
    <w:rsid w:val="490E1F0B"/>
    <w:rsid w:val="490E63A6"/>
    <w:rsid w:val="491A08B0"/>
    <w:rsid w:val="492434DC"/>
    <w:rsid w:val="492E5CB9"/>
    <w:rsid w:val="494476DB"/>
    <w:rsid w:val="49594CEC"/>
    <w:rsid w:val="49747FC0"/>
    <w:rsid w:val="499C3073"/>
    <w:rsid w:val="499D4ACB"/>
    <w:rsid w:val="49B77EAC"/>
    <w:rsid w:val="49E50EBD"/>
    <w:rsid w:val="49EC0EA9"/>
    <w:rsid w:val="49F92273"/>
    <w:rsid w:val="4A1C7E79"/>
    <w:rsid w:val="4A1E4213"/>
    <w:rsid w:val="4A6C513B"/>
    <w:rsid w:val="4A995804"/>
    <w:rsid w:val="4A9C2DE1"/>
    <w:rsid w:val="4A9D3546"/>
    <w:rsid w:val="4AA04DE4"/>
    <w:rsid w:val="4AA76173"/>
    <w:rsid w:val="4AB60164"/>
    <w:rsid w:val="4AE253FD"/>
    <w:rsid w:val="4B0C67B3"/>
    <w:rsid w:val="4B182BCD"/>
    <w:rsid w:val="4B18795A"/>
    <w:rsid w:val="4B46773A"/>
    <w:rsid w:val="4B4B11F4"/>
    <w:rsid w:val="4B4B41DB"/>
    <w:rsid w:val="4B9C55AC"/>
    <w:rsid w:val="4BA803F5"/>
    <w:rsid w:val="4BBA0128"/>
    <w:rsid w:val="4BF4363A"/>
    <w:rsid w:val="4C0C763A"/>
    <w:rsid w:val="4C250911"/>
    <w:rsid w:val="4C901730"/>
    <w:rsid w:val="4C9B1D07"/>
    <w:rsid w:val="4CA010CC"/>
    <w:rsid w:val="4CBA4AF2"/>
    <w:rsid w:val="4CCA439B"/>
    <w:rsid w:val="4CCC1EC1"/>
    <w:rsid w:val="4CE90CC5"/>
    <w:rsid w:val="4CE94821"/>
    <w:rsid w:val="4CEB320D"/>
    <w:rsid w:val="4D0647CF"/>
    <w:rsid w:val="4D1F0243"/>
    <w:rsid w:val="4D514905"/>
    <w:rsid w:val="4D6C1F18"/>
    <w:rsid w:val="4D7F5185"/>
    <w:rsid w:val="4D9F7BB9"/>
    <w:rsid w:val="4DA8143A"/>
    <w:rsid w:val="4DAC20D0"/>
    <w:rsid w:val="4DB70FBE"/>
    <w:rsid w:val="4E086F29"/>
    <w:rsid w:val="4E2B70BB"/>
    <w:rsid w:val="4E2D618F"/>
    <w:rsid w:val="4E345F70"/>
    <w:rsid w:val="4E3F66C2"/>
    <w:rsid w:val="4E704ACE"/>
    <w:rsid w:val="4E791BD4"/>
    <w:rsid w:val="4E822997"/>
    <w:rsid w:val="4EA330F5"/>
    <w:rsid w:val="4EAA6232"/>
    <w:rsid w:val="4EBC7D13"/>
    <w:rsid w:val="4ED20DFA"/>
    <w:rsid w:val="4EDAD07E"/>
    <w:rsid w:val="4EEE25C2"/>
    <w:rsid w:val="4F073684"/>
    <w:rsid w:val="4F082F58"/>
    <w:rsid w:val="4F0A6CD0"/>
    <w:rsid w:val="4F0F5DA2"/>
    <w:rsid w:val="4F397E6D"/>
    <w:rsid w:val="4F464194"/>
    <w:rsid w:val="4F764499"/>
    <w:rsid w:val="4FB1539E"/>
    <w:rsid w:val="4FBA4253"/>
    <w:rsid w:val="4FBF7ABB"/>
    <w:rsid w:val="50017A90"/>
    <w:rsid w:val="50055E16"/>
    <w:rsid w:val="50306C0B"/>
    <w:rsid w:val="504A7CCC"/>
    <w:rsid w:val="504C2BE7"/>
    <w:rsid w:val="505446A7"/>
    <w:rsid w:val="505C17AE"/>
    <w:rsid w:val="5075461D"/>
    <w:rsid w:val="50942CF5"/>
    <w:rsid w:val="509C1BAA"/>
    <w:rsid w:val="50AA2519"/>
    <w:rsid w:val="50B629DB"/>
    <w:rsid w:val="50F639B0"/>
    <w:rsid w:val="513756A7"/>
    <w:rsid w:val="5160707C"/>
    <w:rsid w:val="516923D4"/>
    <w:rsid w:val="51750D79"/>
    <w:rsid w:val="517B3EB5"/>
    <w:rsid w:val="51825669"/>
    <w:rsid w:val="518A40F8"/>
    <w:rsid w:val="5196753F"/>
    <w:rsid w:val="519A433C"/>
    <w:rsid w:val="51B50E5A"/>
    <w:rsid w:val="51C615D4"/>
    <w:rsid w:val="51C708C1"/>
    <w:rsid w:val="51F67AC6"/>
    <w:rsid w:val="520619D1"/>
    <w:rsid w:val="52075749"/>
    <w:rsid w:val="52534714"/>
    <w:rsid w:val="52592449"/>
    <w:rsid w:val="526C1FF2"/>
    <w:rsid w:val="527A416D"/>
    <w:rsid w:val="527E3C5D"/>
    <w:rsid w:val="528154FB"/>
    <w:rsid w:val="52D23FA9"/>
    <w:rsid w:val="52E066C6"/>
    <w:rsid w:val="530A54F1"/>
    <w:rsid w:val="5322748C"/>
    <w:rsid w:val="533802B0"/>
    <w:rsid w:val="534C5B09"/>
    <w:rsid w:val="534D3630"/>
    <w:rsid w:val="535F3A8F"/>
    <w:rsid w:val="537137C2"/>
    <w:rsid w:val="53810440"/>
    <w:rsid w:val="539A4AC7"/>
    <w:rsid w:val="53BE4197"/>
    <w:rsid w:val="53DD2C05"/>
    <w:rsid w:val="53E45D42"/>
    <w:rsid w:val="54161C73"/>
    <w:rsid w:val="542425E2"/>
    <w:rsid w:val="54243352"/>
    <w:rsid w:val="54751090"/>
    <w:rsid w:val="54A0435F"/>
    <w:rsid w:val="54C067AF"/>
    <w:rsid w:val="54C17E31"/>
    <w:rsid w:val="550B5550"/>
    <w:rsid w:val="554830C1"/>
    <w:rsid w:val="554A6079"/>
    <w:rsid w:val="557B0928"/>
    <w:rsid w:val="5590774E"/>
    <w:rsid w:val="56220DA3"/>
    <w:rsid w:val="56292132"/>
    <w:rsid w:val="56300C76"/>
    <w:rsid w:val="5641748B"/>
    <w:rsid w:val="56424FA2"/>
    <w:rsid w:val="56486A5C"/>
    <w:rsid w:val="564E3947"/>
    <w:rsid w:val="569C2904"/>
    <w:rsid w:val="56B4262E"/>
    <w:rsid w:val="56C53BC0"/>
    <w:rsid w:val="56F00EA2"/>
    <w:rsid w:val="56F75D8C"/>
    <w:rsid w:val="571406EC"/>
    <w:rsid w:val="572F3778"/>
    <w:rsid w:val="573963A5"/>
    <w:rsid w:val="57415259"/>
    <w:rsid w:val="574B6BE1"/>
    <w:rsid w:val="575431DF"/>
    <w:rsid w:val="575B631B"/>
    <w:rsid w:val="576158FB"/>
    <w:rsid w:val="576C0528"/>
    <w:rsid w:val="577C44E3"/>
    <w:rsid w:val="579C59EC"/>
    <w:rsid w:val="579E08FE"/>
    <w:rsid w:val="57AD55DD"/>
    <w:rsid w:val="57E04A72"/>
    <w:rsid w:val="5807041D"/>
    <w:rsid w:val="583F79D3"/>
    <w:rsid w:val="58405511"/>
    <w:rsid w:val="58691989"/>
    <w:rsid w:val="58873140"/>
    <w:rsid w:val="589B3CED"/>
    <w:rsid w:val="58C048EF"/>
    <w:rsid w:val="58C6010C"/>
    <w:rsid w:val="58F960F8"/>
    <w:rsid w:val="594F7761"/>
    <w:rsid w:val="59672964"/>
    <w:rsid w:val="596A4F3B"/>
    <w:rsid w:val="597D4C6F"/>
    <w:rsid w:val="5980650D"/>
    <w:rsid w:val="598F04FE"/>
    <w:rsid w:val="59900C4D"/>
    <w:rsid w:val="599C0E6D"/>
    <w:rsid w:val="59AD1C9E"/>
    <w:rsid w:val="59C935F6"/>
    <w:rsid w:val="59CC52AE"/>
    <w:rsid w:val="59D86349"/>
    <w:rsid w:val="5A0B2CEA"/>
    <w:rsid w:val="5A117165"/>
    <w:rsid w:val="5A251A57"/>
    <w:rsid w:val="5A4532B2"/>
    <w:rsid w:val="5A4E660B"/>
    <w:rsid w:val="5A4F5EDF"/>
    <w:rsid w:val="5A7140A7"/>
    <w:rsid w:val="5A947382"/>
    <w:rsid w:val="5A9D4E9D"/>
    <w:rsid w:val="5AA30DE7"/>
    <w:rsid w:val="5AA75E23"/>
    <w:rsid w:val="5ABC477B"/>
    <w:rsid w:val="5ACD39D4"/>
    <w:rsid w:val="5AD47530"/>
    <w:rsid w:val="5AFE09B8"/>
    <w:rsid w:val="5B117594"/>
    <w:rsid w:val="5B2D6220"/>
    <w:rsid w:val="5B2D7FCE"/>
    <w:rsid w:val="5B3A26EB"/>
    <w:rsid w:val="5B461090"/>
    <w:rsid w:val="5B8C73EB"/>
    <w:rsid w:val="5BA529F7"/>
    <w:rsid w:val="5BC14BBB"/>
    <w:rsid w:val="5BD26DC8"/>
    <w:rsid w:val="5C036F81"/>
    <w:rsid w:val="5C1E1084"/>
    <w:rsid w:val="5C2C297C"/>
    <w:rsid w:val="5C341831"/>
    <w:rsid w:val="5C4C7FF5"/>
    <w:rsid w:val="5C775650"/>
    <w:rsid w:val="5C974AF9"/>
    <w:rsid w:val="5C9B540C"/>
    <w:rsid w:val="5CC11316"/>
    <w:rsid w:val="5CCB7A9F"/>
    <w:rsid w:val="5CF3349A"/>
    <w:rsid w:val="5D0134C1"/>
    <w:rsid w:val="5D105DFA"/>
    <w:rsid w:val="5D2E44D2"/>
    <w:rsid w:val="5D46181B"/>
    <w:rsid w:val="5D465377"/>
    <w:rsid w:val="5D6F64C5"/>
    <w:rsid w:val="5D7A14C5"/>
    <w:rsid w:val="5D892D6C"/>
    <w:rsid w:val="5DA36C6E"/>
    <w:rsid w:val="5DBC1ADE"/>
    <w:rsid w:val="5DBE13B2"/>
    <w:rsid w:val="5DBF592C"/>
    <w:rsid w:val="5DCD2078"/>
    <w:rsid w:val="5DE828D3"/>
    <w:rsid w:val="5E017E34"/>
    <w:rsid w:val="5E023960"/>
    <w:rsid w:val="5E4044BD"/>
    <w:rsid w:val="5E453881"/>
    <w:rsid w:val="5E541D16"/>
    <w:rsid w:val="5E68756F"/>
    <w:rsid w:val="5E7F3237"/>
    <w:rsid w:val="5EAA7DB5"/>
    <w:rsid w:val="5EC73D97"/>
    <w:rsid w:val="5ED81A2D"/>
    <w:rsid w:val="5F023735"/>
    <w:rsid w:val="5F36141C"/>
    <w:rsid w:val="5F6441DB"/>
    <w:rsid w:val="5F73441E"/>
    <w:rsid w:val="5F893C41"/>
    <w:rsid w:val="5F9573DD"/>
    <w:rsid w:val="5F9F5213"/>
    <w:rsid w:val="5FB567E4"/>
    <w:rsid w:val="5FC66C44"/>
    <w:rsid w:val="5FD0361E"/>
    <w:rsid w:val="5FE80968"/>
    <w:rsid w:val="5FFE1F39"/>
    <w:rsid w:val="601B5879"/>
    <w:rsid w:val="6038246A"/>
    <w:rsid w:val="6054424F"/>
    <w:rsid w:val="609805E0"/>
    <w:rsid w:val="60A96349"/>
    <w:rsid w:val="60C5514D"/>
    <w:rsid w:val="60F035C2"/>
    <w:rsid w:val="60F63558"/>
    <w:rsid w:val="610267D6"/>
    <w:rsid w:val="613025C6"/>
    <w:rsid w:val="61500EBB"/>
    <w:rsid w:val="615A3AE7"/>
    <w:rsid w:val="616C0C8E"/>
    <w:rsid w:val="61894DA3"/>
    <w:rsid w:val="61AB07CC"/>
    <w:rsid w:val="61C3168D"/>
    <w:rsid w:val="61D04040"/>
    <w:rsid w:val="61F42429"/>
    <w:rsid w:val="62173786"/>
    <w:rsid w:val="62344338"/>
    <w:rsid w:val="624F4CCE"/>
    <w:rsid w:val="626C4E3A"/>
    <w:rsid w:val="62764951"/>
    <w:rsid w:val="62830E1C"/>
    <w:rsid w:val="62AA63A9"/>
    <w:rsid w:val="62B53CBA"/>
    <w:rsid w:val="62DA4EE0"/>
    <w:rsid w:val="62FD297C"/>
    <w:rsid w:val="630261E5"/>
    <w:rsid w:val="6332455D"/>
    <w:rsid w:val="63584057"/>
    <w:rsid w:val="6361115D"/>
    <w:rsid w:val="63626C83"/>
    <w:rsid w:val="636E5628"/>
    <w:rsid w:val="638D4EE6"/>
    <w:rsid w:val="63D556A7"/>
    <w:rsid w:val="63D7141F"/>
    <w:rsid w:val="63D731CD"/>
    <w:rsid w:val="63DD2403"/>
    <w:rsid w:val="63E45615"/>
    <w:rsid w:val="63FF44D2"/>
    <w:rsid w:val="640642B6"/>
    <w:rsid w:val="642B176B"/>
    <w:rsid w:val="642E3C33"/>
    <w:rsid w:val="646474F6"/>
    <w:rsid w:val="649B244D"/>
    <w:rsid w:val="64E34E10"/>
    <w:rsid w:val="65031DA0"/>
    <w:rsid w:val="653B59DE"/>
    <w:rsid w:val="653B778C"/>
    <w:rsid w:val="65556AA0"/>
    <w:rsid w:val="65586590"/>
    <w:rsid w:val="65891471"/>
    <w:rsid w:val="65962C14"/>
    <w:rsid w:val="65AE61B0"/>
    <w:rsid w:val="66131908"/>
    <w:rsid w:val="662B7800"/>
    <w:rsid w:val="664408C2"/>
    <w:rsid w:val="667C005C"/>
    <w:rsid w:val="667C1E0A"/>
    <w:rsid w:val="66CB6466"/>
    <w:rsid w:val="66E03A9F"/>
    <w:rsid w:val="66EC3434"/>
    <w:rsid w:val="66F57FEB"/>
    <w:rsid w:val="67244560"/>
    <w:rsid w:val="672901E4"/>
    <w:rsid w:val="674072DB"/>
    <w:rsid w:val="67445ADA"/>
    <w:rsid w:val="674F5770"/>
    <w:rsid w:val="67AB0BF9"/>
    <w:rsid w:val="67BA52E0"/>
    <w:rsid w:val="67D15122"/>
    <w:rsid w:val="67D22E92"/>
    <w:rsid w:val="68084F5C"/>
    <w:rsid w:val="681744E0"/>
    <w:rsid w:val="682664D1"/>
    <w:rsid w:val="685968A7"/>
    <w:rsid w:val="68686AEA"/>
    <w:rsid w:val="686D2352"/>
    <w:rsid w:val="68761B8F"/>
    <w:rsid w:val="687A681D"/>
    <w:rsid w:val="687F5BE1"/>
    <w:rsid w:val="68CF0917"/>
    <w:rsid w:val="68E72104"/>
    <w:rsid w:val="68F0088D"/>
    <w:rsid w:val="690C1B6B"/>
    <w:rsid w:val="69112CDD"/>
    <w:rsid w:val="691E53FA"/>
    <w:rsid w:val="69236EB5"/>
    <w:rsid w:val="692549DB"/>
    <w:rsid w:val="69320D90"/>
    <w:rsid w:val="693602C7"/>
    <w:rsid w:val="693E20EC"/>
    <w:rsid w:val="694E41F6"/>
    <w:rsid w:val="6973192D"/>
    <w:rsid w:val="697E40EB"/>
    <w:rsid w:val="69AD4D95"/>
    <w:rsid w:val="69BE2739"/>
    <w:rsid w:val="69D81A4D"/>
    <w:rsid w:val="69E403F2"/>
    <w:rsid w:val="69E60D0A"/>
    <w:rsid w:val="6A162576"/>
    <w:rsid w:val="6A315ABB"/>
    <w:rsid w:val="6A5E63F6"/>
    <w:rsid w:val="6A615EE7"/>
    <w:rsid w:val="6A7F2C51"/>
    <w:rsid w:val="6A87598F"/>
    <w:rsid w:val="6A9A513C"/>
    <w:rsid w:val="6A9F07BD"/>
    <w:rsid w:val="6AA33E09"/>
    <w:rsid w:val="6AB37DC4"/>
    <w:rsid w:val="6AB725D7"/>
    <w:rsid w:val="6ACB3360"/>
    <w:rsid w:val="6AE85CC0"/>
    <w:rsid w:val="6AED777A"/>
    <w:rsid w:val="6B106FC5"/>
    <w:rsid w:val="6B1F2406"/>
    <w:rsid w:val="6B302BB3"/>
    <w:rsid w:val="6B56531F"/>
    <w:rsid w:val="6B5C220A"/>
    <w:rsid w:val="6B9B2799"/>
    <w:rsid w:val="6BAE515B"/>
    <w:rsid w:val="6BB81B36"/>
    <w:rsid w:val="6BD61FBC"/>
    <w:rsid w:val="6BE97F42"/>
    <w:rsid w:val="6BEA5A68"/>
    <w:rsid w:val="6C0B435C"/>
    <w:rsid w:val="6C0E79A8"/>
    <w:rsid w:val="6C1B3E73"/>
    <w:rsid w:val="6C21592D"/>
    <w:rsid w:val="6C315445"/>
    <w:rsid w:val="6C4C227F"/>
    <w:rsid w:val="6C5C5C5B"/>
    <w:rsid w:val="6C717289"/>
    <w:rsid w:val="6C7D068A"/>
    <w:rsid w:val="6CA200F0"/>
    <w:rsid w:val="6CAB085C"/>
    <w:rsid w:val="6CAD6972"/>
    <w:rsid w:val="6CC12C6C"/>
    <w:rsid w:val="6CCB7647"/>
    <w:rsid w:val="6CD7423E"/>
    <w:rsid w:val="6CE81FA7"/>
    <w:rsid w:val="6CF52916"/>
    <w:rsid w:val="6CF90658"/>
    <w:rsid w:val="6D205BE5"/>
    <w:rsid w:val="6D505D9E"/>
    <w:rsid w:val="6D5E2269"/>
    <w:rsid w:val="6D8C327A"/>
    <w:rsid w:val="6DA81DDF"/>
    <w:rsid w:val="6DAC7479"/>
    <w:rsid w:val="6DC76061"/>
    <w:rsid w:val="6DE44E65"/>
    <w:rsid w:val="6DFD7CD4"/>
    <w:rsid w:val="6DFF3A4C"/>
    <w:rsid w:val="6E0472B5"/>
    <w:rsid w:val="6E1119D2"/>
    <w:rsid w:val="6E3A4A84"/>
    <w:rsid w:val="6E4678CD"/>
    <w:rsid w:val="6E4C64BB"/>
    <w:rsid w:val="6E4D09A9"/>
    <w:rsid w:val="6E7D0E15"/>
    <w:rsid w:val="6E900B48"/>
    <w:rsid w:val="6E906D9A"/>
    <w:rsid w:val="6EAE74F5"/>
    <w:rsid w:val="6EC238BC"/>
    <w:rsid w:val="6ED21161"/>
    <w:rsid w:val="6ED909E7"/>
    <w:rsid w:val="6EE30386"/>
    <w:rsid w:val="6EFC7F8C"/>
    <w:rsid w:val="6F0B6C96"/>
    <w:rsid w:val="6F2A019B"/>
    <w:rsid w:val="6F6A27B8"/>
    <w:rsid w:val="6F712728"/>
    <w:rsid w:val="6F781AAE"/>
    <w:rsid w:val="6FA67EF8"/>
    <w:rsid w:val="6FBD3BBF"/>
    <w:rsid w:val="6FC0545D"/>
    <w:rsid w:val="6FE23626"/>
    <w:rsid w:val="6FE32681"/>
    <w:rsid w:val="6FED3D79"/>
    <w:rsid w:val="6FFD868C"/>
    <w:rsid w:val="70123816"/>
    <w:rsid w:val="701F3363"/>
    <w:rsid w:val="702E0619"/>
    <w:rsid w:val="703849D5"/>
    <w:rsid w:val="703B2D36"/>
    <w:rsid w:val="705F4C76"/>
    <w:rsid w:val="706A53C9"/>
    <w:rsid w:val="70712092"/>
    <w:rsid w:val="70912956"/>
    <w:rsid w:val="70B401B5"/>
    <w:rsid w:val="70C03FCF"/>
    <w:rsid w:val="70E62CA2"/>
    <w:rsid w:val="70FA499F"/>
    <w:rsid w:val="71080E6A"/>
    <w:rsid w:val="71091B6B"/>
    <w:rsid w:val="711712EF"/>
    <w:rsid w:val="71350F39"/>
    <w:rsid w:val="71353C29"/>
    <w:rsid w:val="716167CC"/>
    <w:rsid w:val="71706A0F"/>
    <w:rsid w:val="71733112"/>
    <w:rsid w:val="717954E9"/>
    <w:rsid w:val="71900E5F"/>
    <w:rsid w:val="71956476"/>
    <w:rsid w:val="71995F66"/>
    <w:rsid w:val="71A87F57"/>
    <w:rsid w:val="72005FE5"/>
    <w:rsid w:val="72155D12"/>
    <w:rsid w:val="727A5D97"/>
    <w:rsid w:val="728564EA"/>
    <w:rsid w:val="728E1843"/>
    <w:rsid w:val="72B030A9"/>
    <w:rsid w:val="72C2329A"/>
    <w:rsid w:val="731735E6"/>
    <w:rsid w:val="73180BF3"/>
    <w:rsid w:val="73216213"/>
    <w:rsid w:val="73351CBE"/>
    <w:rsid w:val="733E131A"/>
    <w:rsid w:val="73426189"/>
    <w:rsid w:val="738F4243"/>
    <w:rsid w:val="73AF7CC3"/>
    <w:rsid w:val="73B07597"/>
    <w:rsid w:val="73C44DF0"/>
    <w:rsid w:val="73EE2B97"/>
    <w:rsid w:val="73F2195D"/>
    <w:rsid w:val="7400051E"/>
    <w:rsid w:val="74145D78"/>
    <w:rsid w:val="74220495"/>
    <w:rsid w:val="742F60FC"/>
    <w:rsid w:val="743B50B2"/>
    <w:rsid w:val="745A5E80"/>
    <w:rsid w:val="745B39A7"/>
    <w:rsid w:val="74827185"/>
    <w:rsid w:val="74836A59"/>
    <w:rsid w:val="74924E27"/>
    <w:rsid w:val="749B0247"/>
    <w:rsid w:val="749E3893"/>
    <w:rsid w:val="74B57A97"/>
    <w:rsid w:val="74C4154C"/>
    <w:rsid w:val="74E75E59"/>
    <w:rsid w:val="750D4B8A"/>
    <w:rsid w:val="75271ADB"/>
    <w:rsid w:val="75497CA3"/>
    <w:rsid w:val="7557416E"/>
    <w:rsid w:val="7590605C"/>
    <w:rsid w:val="75A66EA3"/>
    <w:rsid w:val="75A86778"/>
    <w:rsid w:val="75AB7FC4"/>
    <w:rsid w:val="75B569F2"/>
    <w:rsid w:val="75BA021D"/>
    <w:rsid w:val="75C4732A"/>
    <w:rsid w:val="75E579CC"/>
    <w:rsid w:val="761756AB"/>
    <w:rsid w:val="76257065"/>
    <w:rsid w:val="762A7AD4"/>
    <w:rsid w:val="76393874"/>
    <w:rsid w:val="76397D18"/>
    <w:rsid w:val="766721CB"/>
    <w:rsid w:val="7669212E"/>
    <w:rsid w:val="766F01AC"/>
    <w:rsid w:val="76C07AF1"/>
    <w:rsid w:val="76CF41D8"/>
    <w:rsid w:val="76D67314"/>
    <w:rsid w:val="76DB2B7D"/>
    <w:rsid w:val="76E067DC"/>
    <w:rsid w:val="76F854DD"/>
    <w:rsid w:val="77071BC4"/>
    <w:rsid w:val="776A5740"/>
    <w:rsid w:val="776C14F0"/>
    <w:rsid w:val="77784870"/>
    <w:rsid w:val="779C6EAE"/>
    <w:rsid w:val="77A432D2"/>
    <w:rsid w:val="77DA2E34"/>
    <w:rsid w:val="77DF044B"/>
    <w:rsid w:val="77F5643F"/>
    <w:rsid w:val="780A371A"/>
    <w:rsid w:val="780B7492"/>
    <w:rsid w:val="780D7AF1"/>
    <w:rsid w:val="781C33ED"/>
    <w:rsid w:val="782B3690"/>
    <w:rsid w:val="783267CC"/>
    <w:rsid w:val="7833503D"/>
    <w:rsid w:val="786170B2"/>
    <w:rsid w:val="78746DE5"/>
    <w:rsid w:val="787F1108"/>
    <w:rsid w:val="78986F77"/>
    <w:rsid w:val="78A51694"/>
    <w:rsid w:val="78D61108"/>
    <w:rsid w:val="78D83818"/>
    <w:rsid w:val="78E0447A"/>
    <w:rsid w:val="78F477F3"/>
    <w:rsid w:val="7908577F"/>
    <w:rsid w:val="793439F5"/>
    <w:rsid w:val="793D367B"/>
    <w:rsid w:val="793F5645"/>
    <w:rsid w:val="795310F0"/>
    <w:rsid w:val="7955321E"/>
    <w:rsid w:val="795C61F7"/>
    <w:rsid w:val="795D3D1D"/>
    <w:rsid w:val="796E3D99"/>
    <w:rsid w:val="79817A0B"/>
    <w:rsid w:val="7984574E"/>
    <w:rsid w:val="799139C7"/>
    <w:rsid w:val="79A03FCF"/>
    <w:rsid w:val="79BD5174"/>
    <w:rsid w:val="79C21DD2"/>
    <w:rsid w:val="79D53106"/>
    <w:rsid w:val="79EE2BC7"/>
    <w:rsid w:val="79F93A46"/>
    <w:rsid w:val="79FD0865"/>
    <w:rsid w:val="79FE72AE"/>
    <w:rsid w:val="79FF6E35"/>
    <w:rsid w:val="7A0B3779"/>
    <w:rsid w:val="7A410F49"/>
    <w:rsid w:val="7A562872"/>
    <w:rsid w:val="7A57076C"/>
    <w:rsid w:val="7A796935"/>
    <w:rsid w:val="7AB7E244"/>
    <w:rsid w:val="7AB80989"/>
    <w:rsid w:val="7AC34054"/>
    <w:rsid w:val="7AE96FDF"/>
    <w:rsid w:val="7AEE7323"/>
    <w:rsid w:val="7B152B01"/>
    <w:rsid w:val="7B1D5512"/>
    <w:rsid w:val="7B1F572E"/>
    <w:rsid w:val="7B7B6CE0"/>
    <w:rsid w:val="7B8D7C88"/>
    <w:rsid w:val="7C0E12FE"/>
    <w:rsid w:val="7C252C88"/>
    <w:rsid w:val="7C490589"/>
    <w:rsid w:val="7C596A1E"/>
    <w:rsid w:val="7C7123FD"/>
    <w:rsid w:val="7C870086"/>
    <w:rsid w:val="7C9F3CAC"/>
    <w:rsid w:val="7CA53A11"/>
    <w:rsid w:val="7CB43C54"/>
    <w:rsid w:val="7CB479A6"/>
    <w:rsid w:val="7CC61BD9"/>
    <w:rsid w:val="7CE22FC4"/>
    <w:rsid w:val="7CEC7892"/>
    <w:rsid w:val="7CEE109F"/>
    <w:rsid w:val="7CF809B2"/>
    <w:rsid w:val="7CF95B0B"/>
    <w:rsid w:val="7CFE0DF7"/>
    <w:rsid w:val="7D007C96"/>
    <w:rsid w:val="7D5316BF"/>
    <w:rsid w:val="7D537911"/>
    <w:rsid w:val="7D731D61"/>
    <w:rsid w:val="7D86274A"/>
    <w:rsid w:val="7D8E48D2"/>
    <w:rsid w:val="7D9341B1"/>
    <w:rsid w:val="7DCB394B"/>
    <w:rsid w:val="7DD24CD9"/>
    <w:rsid w:val="7DDA3B8E"/>
    <w:rsid w:val="7DEF22B8"/>
    <w:rsid w:val="7E065567"/>
    <w:rsid w:val="7E417769"/>
    <w:rsid w:val="7E464D80"/>
    <w:rsid w:val="7E53749D"/>
    <w:rsid w:val="7E9F26E2"/>
    <w:rsid w:val="7EA83C8C"/>
    <w:rsid w:val="7ECE2AEB"/>
    <w:rsid w:val="7ECE3A16"/>
    <w:rsid w:val="7ED93E46"/>
    <w:rsid w:val="7F45772D"/>
    <w:rsid w:val="7F544F27"/>
    <w:rsid w:val="7F771683"/>
    <w:rsid w:val="7F7F3F59"/>
    <w:rsid w:val="7F82628B"/>
    <w:rsid w:val="7F914720"/>
    <w:rsid w:val="7F9B559F"/>
    <w:rsid w:val="7FA32CA3"/>
    <w:rsid w:val="7FD72826"/>
    <w:rsid w:val="8C7376F7"/>
    <w:rsid w:val="A9EDAAF9"/>
    <w:rsid w:val="EBBFD6A0"/>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985da055-af19-432d-bb12-a90b2b847ecc</errorID>
      <errorWord>--</errorWord>
      <group>L1_AI</group>
      <groupName>深度校对</groupName>
      <ability>L2_AI_Punc</ability>
      <abilityName>标点纠错</abilityName>
      <candidateList>
        <item>——</item>
      </candidateList>
      <explain/>
      <paraID> 2F0CDE3</paraID>
      <start>20</start>
      <end>22</end>
      <status>modified</status>
      <modifiedWord>——</modifiedWord>
      <trackRevisions>false</trackRevisions>
    </reviewItem>
    <reviewItem>
      <errorID>3f03bf40-1493-4086-ac81-2a6d7e8ebcda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4EA1A93A</paraID>
      <start>0</start>
      <end>2</end>
      <status>modified</status>
      <modifiedWord>1.</modifiedWord>
      <trackRevisions>false</trackRevisions>
    </reviewItem>
    <reviewItem>
      <errorID>1746408e-dfc6-4edd-8db2-4eda016d1122</errorID>
      <errorWord>2025年03月</errorWord>
      <group>L1_Knowledge</group>
      <groupName>知识性问题</groupName>
      <ability>L2_Time</ability>
      <abilityName>日期时间</abilityName>
      <candidateList>
        <item>2025年3月</item>
      </candidateList>
      <explain>根据日常书写习惯，月份一般会省略前导零。</explain>
      <paraID>4EA1A93A</paraID>
      <start>6</start>
      <end>13</end>
      <status>modified</status>
      <modifiedWord>2025年3月</modifiedWord>
      <trackRevisions>false</trackRevisions>
    </reviewItem>
    <reviewItem>
      <errorID>78929947-d894-4af3-a845-da68d40d3983</errorID>
      <errorWord>--</errorWord>
      <group>L1_AI</group>
      <groupName>深度校对</groupName>
      <ability>L2_AI_Punc</ability>
      <abilityName>标点纠错</abilityName>
      <candidateList>
        <item>——</item>
      </candidateList>
      <explain/>
      <paraID>4EA1A93A</paraID>
      <start>76</start>
      <end>78</end>
      <status>modified</status>
      <modifiedWord>——</modifiedWord>
      <trackRevisions>false</trackRevisions>
    </reviewItem>
    <reviewItem>
      <errorID>acc84491-6342-4112-8c12-001fd4661a39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2FE3E9DB</paraID>
      <start>0</start>
      <end>2</end>
      <status>modified</status>
      <modifiedWord>2.</modifiedWord>
      <trackRevisions>false</trackRevisions>
    </reviewItem>
    <reviewItem>
      <errorID>a190dc19-46da-4e85-8d37-0ce0a70ec5b6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5D3249F5</paraID>
      <start>0</start>
      <end>2</end>
      <status>modified</status>
      <modifiedWord>1.</modifiedWord>
      <trackRevisions>false</trackRevisions>
    </reviewItem>
    <reviewItem>
      <errorID>86bfc72e-b10e-4f10-8f85-14c0b88d97f9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2B7C792B</paraID>
      <start>0</start>
      <end>2</end>
      <status>modified</status>
      <modifiedWord>2.</modifiedWord>
      <trackRevisions>false</trackRevisions>
    </reviewItem>
    <reviewItem>
      <errorID>20d1ed72-bb4e-46d2-8016-e5b7893284a8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25B650F3</paraID>
      <start>0</start>
      <end>2</end>
      <status>modified</status>
      <modifiedWord>3.</modifiedWord>
      <trackRevisions>false</trackRevisions>
    </reviewItem>
    <reviewItem>
      <errorID>cab90dfb-40d8-4979-8e69-a7d011f950a0</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25B650F3</paraID>
      <start>7</start>
      <end>17</end>
      <status>modified</status>
      <modifiedWord>2026年3月26日</modifiedWord>
      <trackRevisions>false</trackRevisions>
    </reviewItem>
    <reviewItem>
      <errorID>83c804d3-bdab-4b71-9564-9282a8312529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4F1983D6</paraID>
      <start>0</start>
      <end>2</end>
      <status>modified</status>
      <modifiedWord>4.</modifiedWord>
      <trackRevisions>false</trackRevisions>
    </reviewItem>
    <reviewItem>
      <errorID>c466c060-b154-4683-9a7d-504cda45e231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14FEB7C9</paraID>
      <start>0</start>
      <end>2</end>
      <status>modified</status>
      <modifiedWord>5.</modifiedWord>
      <trackRevisions>false</trackRevisions>
    </reviewItem>
    <reviewItem>
      <errorID>cb26488f-20fd-4b20-9ec2-468b46bc3b51</errorID>
      <errorWord>-</errorWord>
      <group>L1_Format</group>
      <groupName>格式问题</groupName>
      <ability>L2_HalfPunc</ability>
      <abilityName>全半角检查</abilityName>
      <candidateList>
        <item>－</item>
      </candidateList>
      <explain>文本全半角错误。</explain>
      <paraID>7E9EF1F3</paraID>
      <start>34</start>
      <end>35</end>
      <status>modified</status>
      <modifiedWord>－</modifiedWord>
      <trackRevisions>false</trackRevisions>
    </reviewItem>
    <reviewItem>
      <errorID>171e2b4a-fa95-4635-9be1-dbd46be6337b</errorID>
      <errorWord>供应商人</errorWord>
      <group>L1_Word</group>
      <groupName>字词问题</groupName>
      <ability>L2_Typo</ability>
      <abilityName>字词错误</abilityName>
      <candidateList>
        <item>供应商</item>
      </candidateList>
      <explain/>
      <paraID>51CBD1ED</paraID>
      <start>0</start>
      <end>3</end>
      <status>modified</status>
      <modifiedWord>供应商</modifiedWord>
      <trackRevisions>false</trackRevisions>
    </reviewItem>
    <reviewItem>
      <errorID>44492564-fc15-44dd-ba79-368a442c43b0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EE506CA</paraID>
      <start>0</start>
      <end>2</end>
      <status>modified</status>
      <modifiedWord>1.</modifiedWord>
      <trackRevisions>false</trackRevisions>
    </reviewItem>
    <reviewItem>
      <errorID>08f4bbe9-2a31-486d-81a3-11e4e82497b3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1765F274</paraID>
      <start>0</start>
      <end>2</end>
      <status>modified</status>
      <modifiedWord>2.</modifiedWord>
      <trackRevisions>false</trackRevisions>
    </reviewItem>
    <reviewItem>
      <errorID>3baecd53-03aa-48ed-9aa3-20da7b5c437a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577EAC42</paraID>
      <start>0</start>
      <end>2</end>
      <status>modified</status>
      <modifiedWord>3.</modifiedWord>
      <trackRevisions>false</trackRevisions>
    </reviewItem>
    <reviewItem>
      <errorID>f1c906c0-a8a8-43f1-b388-8f6ea62c2900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3D02110A</paraID>
      <start>0</start>
      <end>2</end>
      <status>modified</status>
      <modifiedWord>4.</modifiedWord>
      <trackRevisions>false</trackRevisions>
    </reviewItem>
    <reviewItem>
      <errorID>60d9dcf7-f32a-4181-a33c-1295d7eb313d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49717B3C</paraID>
      <start>0</start>
      <end>2</end>
      <status>modified</status>
      <modifiedWord>5.</modifiedWord>
      <trackRevisions>false</trackRevisions>
    </reviewItem>
    <reviewItem>
      <errorID>992f0cc3-5ebf-4f33-b414-8d0906bbf8c9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660A52F5</paraID>
      <start>0</start>
      <end>2</end>
      <status>modified</status>
      <modifiedWord>6.</modifiedWord>
      <trackRevisions>false</trackRevisions>
    </reviewItem>
    <reviewItem>
      <errorID>61f19f32-f6bf-410c-a97e-1b7a3a019270</errorID>
      <errorWord>。</errorWord>
      <group>L1_AI</group>
      <groupName>深度校对</groupName>
      <ability>L2_AI_Punc</ability>
      <abilityName>标点纠错</abilityName>
      <candidateList>
        <item/>
      </candidateList>
      <explain/>
      <paraID>4B18C975</paraID>
      <start>31</start>
      <end>31</end>
      <status>modified</status>
      <modifiedWord/>
      <trackRevisions>false</trackRevisions>
    </reviewItem>
    <reviewItem>
      <errorID>8344186d-9984-42b5-a81c-986cbb490a12</errorID>
      <errorWord>--</errorWord>
      <group>L1_AI</group>
      <groupName>深度校对</groupName>
      <ability>L2_AI_Punc</ability>
      <abilityName>标点纠错</abilityName>
      <candidateList>
        <item>——</item>
      </candidateList>
      <explain/>
      <paraID>4B18C975</paraID>
      <start>80</start>
      <end>82</end>
      <status>modified</status>
      <modifiedWord>——</modifiedWord>
      <trackRevisions>false</trackRevisions>
    </reviewItem>
    <reviewItem>
      <errorID>7cac971b-7bc9-4955-88b2-91b0a9db2068</errorID>
      <errorWord>其它</errorWord>
      <group>L1_Word</group>
      <groupName>字词问题</groupName>
      <ability>L2_Alias</ability>
      <abilityName>也作/曾用词</abilityName>
      <candidateList>
        <item>其他</item>
      </candidateList>
      <explain>词汇[其它]为不规范表述或旧称，其规范书面表述为[其他]。</explain>
      <paraID>4DD29E44</paraID>
      <start>17</start>
      <end>19</end>
      <status>modified</status>
      <modifiedWord>其他</modifiedWord>
      <trackRevisions>false</trackRevisions>
    </reviewItem>
    <reviewItem>
      <errorID>7f420ea1-a172-48ef-b175-30767be949e1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668C6158</paraID>
      <start>0</start>
      <end>2</end>
      <status>modified</status>
      <modifiedWord>1.</modifiedWord>
      <trackRevisions>false</trackRevisions>
    </reviewItem>
    <reviewItem>
      <errorID>667341b4-8454-4097-acef-496f3bc4591a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176EB705</paraID>
      <start>0</start>
      <end>2</end>
      <status>modified</status>
      <modifiedWord>2.</modifiedWord>
      <trackRevisions>false</trackRevisions>
    </reviewItem>
    <reviewItem>
      <errorID>73d25ea9-c0d5-4a4f-bb28-3741b9f8dcd8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47990A30</paraID>
      <start>0</start>
      <end>2</end>
      <status>modified</status>
      <modifiedWord>3.</modifiedWord>
      <trackRevisions>false</trackRevisions>
    </reviewItem>
    <reviewItem>
      <errorID>31192ca4-9fb2-48eb-a717-b41b41e8b67e</errorID>
      <errorWord>2026年03月25日</errorWord>
      <group>L1_Knowledge</group>
      <groupName>知识性问题</groupName>
      <ability>L2_Time</ability>
      <abilityName>日期时间</abilityName>
      <candidateList>
        <item>2026年3月25日</item>
      </candidateList>
      <explain>根据日常书写习惯，月份一般会省略前导零。</explain>
      <paraID>47990A30</paraID>
      <start>15</start>
      <end>25</end>
      <status>modified</status>
      <modifiedWord>2026年3月25日</modifiedWord>
      <trackRevisions>false</trackRevisions>
    </reviewItem>
    <reviewItem>
      <errorID>d423e240-8c6d-4c3f-8ea4-b53d9fb12611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3F5B88D3</paraID>
      <start>0</start>
      <end>2</end>
      <status>modified</status>
      <modifiedWord>4.</modifiedWord>
      <trackRevisions>false</trackRevisions>
    </reviewItem>
    <reviewItem>
      <errorID>f80dc9be-4fea-4c18-8800-45ec774ce3e8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3332A7EC</paraID>
      <start>0</start>
      <end>2</end>
      <status>modified</status>
      <modifiedWord>5.</modifiedWord>
      <trackRevisions>false</trackRevisions>
    </reviewItem>
    <reviewItem>
      <errorID>db27f29b-ddff-4451-81d9-3c29db0bf63c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11AF4ED7</paraID>
      <start>0</start>
      <end>2</end>
      <status>modified</status>
      <modifiedWord>1.</modifiedWord>
      <trackRevisions>false</trackRevisions>
    </reviewItem>
    <reviewItem>
      <errorID>e1ac8bb2-3989-4908-a989-b0ad60c552b6</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11AF4ED7</paraID>
      <start>14</start>
      <end>24</end>
      <status>modified</status>
      <modifiedWord>2026年3月26日</modifiedWord>
      <trackRevisions>false</trackRevisions>
    </reviewItem>
    <reviewItem>
      <errorID>1944fb88-2d82-4064-a75d-3bf771481a90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1E63A71B</paraID>
      <start>0</start>
      <end>2</end>
      <status>modified</status>
      <modifiedWord>2.</modifiedWord>
      <trackRevisions>false</trackRevisions>
    </reviewItem>
    <reviewItem>
      <errorID>4ed836c3-d87f-45f9-ace2-d2524fd110ec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3B5DDB71</paraID>
      <start>0</start>
      <end>2</end>
      <status>modified</status>
      <modifiedWord>3.</modifiedWord>
      <trackRevisions>false</trackRevisions>
    </reviewItem>
    <reviewItem>
      <errorID>7e50eaa3-02d3-4c41-96b5-d6b3dfbad0e6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5D1455DE</paraID>
      <start>0</start>
      <end>2</end>
      <status>modified</status>
      <modifiedWord>4.</modifiedWord>
      <trackRevisions>false</trackRevisions>
    </reviewItem>
    <reviewItem>
      <errorID>e4837451-7657-4643-93d6-923ee8c4165a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6C629E70</paraID>
      <start>0</start>
      <end>2</end>
      <status>modified</status>
      <modifiedWord>1.</modifiedWord>
      <trackRevisions>false</trackRevisions>
    </reviewItem>
    <reviewItem>
      <errorID>2639610d-ff4b-4c01-8bf4-6528633664f9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7FD4D4B</paraID>
      <start>0</start>
      <end>2</end>
      <status>modified</status>
      <modifiedWord>2.</modifiedWord>
      <trackRevisions>false</trackRevisions>
    </reviewItem>
    <reviewItem>
      <errorID>7e02cab9-3cec-4053-af6b-b4a2192ed3e6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7A8E3FFD</paraID>
      <start>0</start>
      <end>2</end>
      <status>modified</status>
      <modifiedWord>3.</modifiedWord>
      <trackRevisions>false</trackRevisions>
    </reviewItem>
    <reviewItem>
      <errorID>5c43857b-8d3f-4935-84b0-565841d4ed63</errorID>
      <errorWord>(</errorWord>
      <group>L1_Format</group>
      <groupName>格式问题</groupName>
      <ability>L2_HalfPunc</ability>
      <abilityName>全半角检查</abilityName>
      <candidateList>
        <item>（</item>
      </candidateList>
      <explain>文本全半角错误。</explain>
      <paraID> D5EAC88</paraID>
      <start>5</start>
      <end>6</end>
      <status>modified</status>
      <modifiedWord>（</modifiedWord>
      <trackRevisions>false</trackRevisions>
    </reviewItem>
    <reviewItem>
      <errorID>d4cdf6de-359d-4d9e-aae6-11663cdb673b</errorID>
      <errorWord>)</errorWord>
      <group>L1_Format</group>
      <groupName>格式问题</groupName>
      <ability>L2_HalfPunc</ability>
      <abilityName>全半角检查</abilityName>
      <candidateList>
        <item>）</item>
      </candidateList>
      <explain>文本全半角错误。</explain>
      <paraID> D5EAC88</paraID>
      <start>15</start>
      <end>16</end>
      <status>modified</status>
      <modifiedWord>）</modifiedWord>
      <trackRevisions>false</trackRevisions>
    </reviewItem>
    <reviewItem>
      <errorID>c6a686c4-60fd-49f5-8f03-9d89de6d31a4</errorID>
      <errorWord>（</errorWord>
      <group>L1_Punc</group>
      <groupName>标点问题</groupName>
      <ability>L2_Punc</ability>
      <abilityName>标点符号检查</abilityName>
      <candidateList/>
      <explain>同一形式括号套用。</explain>
      <paraID> 5308649</paraID>
      <start>27</start>
      <end>28</end>
      <status>ignored</status>
      <modifiedWord/>
      <trackRevisions>false</trackRevisions>
    </reviewItem>
    <reviewItem>
      <errorID>a2b576ca-7f09-4d4a-80b3-f5cb69224573</errorID>
      <errorWord>）</errorWord>
      <group>L1_Punc</group>
      <groupName>标点问题</groupName>
      <ability>L2_Punc</ability>
      <abilityName>标点符号检查</abilityName>
      <candidateList/>
      <explain>同一形式括号套用。</explain>
      <paraID> 5308649</paraID>
      <start>44</start>
      <end>45</end>
      <status>ignored</status>
      <modifiedWord/>
      <trackRevisions>false</trackRevisions>
    </reviewItem>
    <reviewItem>
      <errorID>fc3b1f83-d39d-4bfa-bf17-202ae60e45b3</errorID>
      <errorWord>)</errorWord>
      <group>L1_Format</group>
      <groupName>格式问题</groupName>
      <ability>L2_HalfPunc</ability>
      <abilityName>全半角检查</abilityName>
      <candidateList>
        <item>）</item>
      </candidateList>
      <explain>文本全半角错误。</explain>
      <paraID>171F2131</paraID>
      <start>18</start>
      <end>19</end>
      <status>modified</status>
      <modifiedWord>）</modifiedWord>
      <trackRevisions>false</trackRevisions>
    </reviewItem>
    <reviewItem>
      <errorID>02a0a478-4e66-4da6-a71f-7f15e0618a3f</errorID>
      <errorWord>.</errorWord>
      <group>L1_AI</group>
      <groupName>深度校对</groupName>
      <ability>L2_AI_Punc</ability>
      <abilityName>标点纠错</abilityName>
      <candidateList>
        <item>。</item>
      </candidateList>
      <explain/>
      <paraID>2B4B3231</paraID>
      <start>28</start>
      <end>29</end>
      <status>modified</status>
      <modifiedWord>。</modifiedWord>
      <trackRevisions>false</trackRevisions>
    </reviewItem>
    <reviewItem>
      <errorID>f3c76364-4ed5-409e-a9ba-b98a9977ca88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14A01BCA</paraID>
      <start>0</start>
      <end>2</end>
      <status>modified</status>
      <modifiedWord>4.</modifiedWord>
      <trackRevisions>false</trackRevisions>
    </reviewItem>
    <reviewItem>
      <errorID>33201f61-da71-44e3-94b7-a2c2ce4737e1</errorID>
      <errorWord>副本的</errorWord>
      <group>L1_AI</group>
      <groupName>深度校对</groupName>
      <ability>L2_AI_Word</ability>
      <abilityName>字词纠错</abilityName>
      <candidateList>
        <item>副本</item>
      </candidateList>
      <explain/>
      <paraID> 99CC1BE</paraID>
      <start>23</start>
      <end>25</end>
      <status>modified</status>
      <modifiedWord>副本</modifiedWord>
      <trackRevisions>false</trackRevisions>
    </reviewItem>
    <reviewItem>
      <errorID>097a3ea0-b642-4017-ad35-25b682210817</errorID>
      <errorWord>它</errorWord>
      <group>L1_AI</group>
      <groupName>深度校对</groupName>
      <ability>L2_AI_Word</ability>
      <abilityName>字词纠错</abilityName>
      <candidateList>
        <item>他</item>
      </candidateList>
      <explain/>
      <paraID> 99CC1BE</paraID>
      <start>30</start>
      <end>31</end>
      <status>modified</status>
      <modifiedWord>他</modifiedWord>
      <trackRevisions>false</trackRevisions>
    </reviewItem>
    <reviewItem>
      <errorID>5672b815-b5e8-479c-9b7d-ea216bf55e5b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C0382C3</paraID>
      <start>0</start>
      <end>2</end>
      <status>modified</status>
      <modifiedWord>5.</modifiedWord>
      <trackRevisions>false</trackRevisions>
    </reviewItem>
    <reviewItem>
      <errorID>d995c187-8d8d-458a-b630-39e2b6186f78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263A9693</paraID>
      <start>0</start>
      <end>2</end>
      <status>modified</status>
      <modifiedWord>6.</modifiedWord>
      <trackRevisions>false</trackRevisions>
    </reviewItem>
    <reviewItem>
      <errorID>b88494bc-48d1-4840-b49c-b7c3bf44df3d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32FE4DBB</paraID>
      <start>0</start>
      <end>2</end>
      <status>modified</status>
      <modifiedWord>7.</modifiedWord>
      <trackRevisions>false</trackRevisions>
    </reviewItem>
    <reviewItem>
      <errorID>fc6e2564-8af3-425e-8253-18ac96d83758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78CE97C8</paraID>
      <start>0</start>
      <end>2</end>
      <status>modified</status>
      <modifiedWord>1.</modifiedWord>
      <trackRevisions>false</trackRevisions>
    </reviewItem>
    <reviewItem>
      <errorID>37dcb332-2364-45a1-b8af-d14b28f7418b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35B66BB9</paraID>
      <start>0</start>
      <end>2</end>
      <status>modified</status>
      <modifiedWord>2.</modifiedWord>
      <trackRevisions>false</trackRevisions>
    </reviewItem>
    <reviewItem>
      <errorID>cf6efded-47f8-4c0e-8157-e5e3ebec12db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210F3396</paraID>
      <start>0</start>
      <end>2</end>
      <status>modified</status>
      <modifiedWord>3.</modifiedWord>
      <trackRevisions>false</trackRevisions>
    </reviewItem>
    <reviewItem>
      <errorID>93df4f61-4f6e-430d-a7a1-cf7cde867e77</errorID>
      <errorWord>即以</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210F3396</paraID>
      <start>65</start>
      <end>66</end>
      <status>modified</status>
      <modifiedWord>即</modifiedWord>
      <trackRevisions>false</trackRevisions>
    </reviewItem>
    <reviewItem>
      <errorID>6d9c61e8-c95a-4b77-95a0-f32844b44783</errorID>
      <errorWord>3.1</errorWord>
      <group>L1_AI</group>
      <groupName>深度校对</groupName>
      <ability>L2_AI_Title</ability>
      <abilityName>标题检查</abilityName>
      <candidateList>
        <item>4.1</item>
      </candidateList>
      <explain>标题顺序错误，请检查标题顺序是否合理。</explain>
      <paraID>18BD7B0C</paraID>
      <start>0</start>
      <end>3</end>
      <status>modified</status>
      <modifiedWord>4.1</modifiedWord>
      <trackRevisions>false</trackRevisions>
    </reviewItem>
    <reviewItem>
      <errorID>89625c81-2c46-4f8a-9024-38f6839ea815</errorID>
      <errorWord>)</errorWord>
      <group>L1_Format</group>
      <groupName>格式问题</groupName>
      <ability>L2_HalfPunc</ability>
      <abilityName>全半角检查</abilityName>
      <candidateList>
        <item>）</item>
      </candidateList>
      <explain>文本全半角错误。</explain>
      <paraID>1B28B23D</paraID>
      <start>13</start>
      <end>14</end>
      <status>modified</status>
      <modifiedWord>）</modifiedWord>
      <trackRevisions>false</trackRevisions>
    </reviewItem>
    <reviewItem>
      <errorID>869308e5-501e-42cf-a135-baf5c82396fc</errorID>
      <errorWord>)</errorWord>
      <group>L1_Format</group>
      <groupName>格式问题</groupName>
      <ability>L2_HalfPunc</ability>
      <abilityName>全半角检查</abilityName>
      <candidateList>
        <item>）</item>
      </candidateList>
      <explain>文本全半角错误。</explain>
      <paraID>1B28B23D</paraID>
      <start>23</start>
      <end>24</end>
      <status>modified</status>
      <modifiedWord>）</modifiedWord>
      <trackRevisions>false</trackRevisions>
    </reviewItem>
    <reviewItem>
      <errorID>e5fc15a0-e371-4ece-b30a-e190ab34e07b</errorID>
      <errorWord>)</errorWord>
      <group>L1_Format</group>
      <groupName>格式问题</groupName>
      <ability>L2_HalfPunc</ability>
      <abilityName>全半角检查</abilityName>
      <candidateList>
        <item>）</item>
      </candidateList>
      <explain>文本全半角错误。</explain>
      <paraID>1B28B23D</paraID>
      <start>33</start>
      <end>34</end>
      <status>modified</status>
      <modifiedWord>）</modifiedWord>
      <trackRevisions>false</trackRevisions>
    </reviewItem>
    <reviewItem>
      <errorID>a22f6699-0cdd-45ba-bca7-c0f14712d398</errorID>
      <errorWord>)</errorWord>
      <group>L1_Format</group>
      <groupName>格式问题</groupName>
      <ability>L2_HalfPunc</ability>
      <abilityName>全半角检查</abilityName>
      <candidateList>
        <item>）</item>
      </candidateList>
      <explain>文本全半角错误。</explain>
      <paraID>3AFB1D80</paraID>
      <start>14</start>
      <end>15</end>
      <status>modified</status>
      <modifiedWord>）</modifiedWord>
      <trackRevisions>false</trackRevisions>
    </reviewItem>
    <reviewItem>
      <errorID>3d4344e1-dcfd-487c-a1b4-f79c0bf4fa5c</errorID>
      <errorWord>)</errorWord>
      <group>L1_Format</group>
      <groupName>格式问题</groupName>
      <ability>L2_HalfPunc</ability>
      <abilityName>全半角检查</abilityName>
      <candidateList>
        <item>）</item>
      </candidateList>
      <explain>文本全半角错误。</explain>
      <paraID>3AFB1D80</paraID>
      <start>23</start>
      <end>24</end>
      <status>modified</status>
      <modifiedWord>）</modifiedWord>
      <trackRevisions>false</trackRevisions>
    </reviewItem>
    <reviewItem>
      <errorID>07106df5-95ca-4aad-945b-36d8ec0f795d</errorID>
      <errorWord>)</errorWord>
      <group>L1_Format</group>
      <groupName>格式问题</groupName>
      <ability>L2_HalfPunc</ability>
      <abilityName>全半角检查</abilityName>
      <candidateList>
        <item>）</item>
      </candidateList>
      <explain>文本全半角错误。</explain>
      <paraID>3AFB1D80</paraID>
      <start>31</start>
      <end>32</end>
      <status>modified</status>
      <modifiedWord>）</modifiedWord>
      <trackRevisions>false</trackRevisions>
    </reviewItem>
    <reviewItem>
      <errorID>d64e0cc8-f4b6-4468-87fc-d200d00571b4</errorID>
      <errorWord>事约定</errorWord>
      <group>L1_Word</group>
      <groupName>字词问题</groupName>
      <ability>L2_Typo</ability>
      <abilityName>字词错误</abilityName>
      <candidateList>
        <item>中约定</item>
      </candidateList>
      <explain/>
      <paraID>5CF3BA7A</paraID>
      <start>33</start>
      <end>36</end>
      <status>modified</status>
      <modifiedWord>中约定</modifiedWord>
      <trackRevisions>false</trackRevisions>
    </reviewItem>
    <reviewItem>
      <errorID>ca8565a3-8643-415b-bbab-ec431b475a04</errorID>
      <errorWord>规则</errorWord>
      <group>L1_AI</group>
      <groupName>深度校对</groupName>
      <ability>L2_AI_Word</ability>
      <abilityName>字词纠错</abilityName>
      <candidateList>
        <item>的规则</item>
      </candidateList>
      <explain/>
      <paraID>5CF3BA7A</paraID>
      <start>36</start>
      <end>39</end>
      <status>modified</status>
      <modifiedWord>的规则</modifiedWord>
      <trackRevisions>false</trackRevisions>
    </reviewItem>
    <reviewItem>
      <errorID>142c78a3-ad4a-404b-85f3-9844017cce16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32157693</paraID>
      <start>0</start>
      <end>2</end>
      <status>modified</status>
      <modifiedWord>4.</modifiedWord>
      <trackRevisions>false</trackRevisions>
    </reviewItem>
    <reviewItem>
      <errorID>92cfb4d6-3a5f-4b5a-ade4-af4a80b765aa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3F61421F</paraID>
      <start>0</start>
      <end>2</end>
      <status>modified</status>
      <modifiedWord>5.</modifiedWord>
      <trackRevisions>false</trackRevisions>
    </reviewItem>
    <reviewItem>
      <errorID>b36218ed-2712-4954-9775-e90dbbf89e0e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2F7C6C15</paraID>
      <start>0</start>
      <end>2</end>
      <status>modified</status>
      <modifiedWord>6.</modifiedWord>
      <trackRevisions>false</trackRevisions>
    </reviewItem>
    <reviewItem>
      <errorID>591568e9-952b-4e9a-808d-13a2e1a0fd07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2D98DD54</paraID>
      <start>0</start>
      <end>2</end>
      <status>modified</status>
      <modifiedWord>1.</modifiedWord>
      <trackRevisions>false</trackRevisions>
    </reviewItem>
    <reviewItem>
      <errorID>9df7b38b-f414-48a6-ae77-dc09d0ae5a86</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2D98DD54</paraID>
      <start>19</start>
      <end>23</end>
      <status>modified</status>
      <modifiedWord>不得泄露</modifiedWord>
      <trackRevisions>false</trackRevisions>
    </reviewItem>
    <reviewItem>
      <errorID>2d6ab3f3-9c17-427a-948d-3f41840d6c14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46D2AC73</paraID>
      <start>0</start>
      <end>2</end>
      <status>modified</status>
      <modifiedWord>2.</modifiedWord>
      <trackRevisions>false</trackRevisions>
    </reviewItem>
    <reviewItem>
      <errorID>a17e0e36-98ba-41c3-9f69-4b36d32a9c96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2B51BC9</paraID>
      <start>0</start>
      <end>2</end>
      <status>modified</status>
      <modifiedWord>1.</modifiedWord>
      <trackRevisions>false</trackRevisions>
    </reviewItem>
    <reviewItem>
      <errorID>f3ce9369-b51c-4e2b-b23b-bc02f1bcb6f8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5FB2096B</paraID>
      <start>0</start>
      <end>2</end>
      <status>modified</status>
      <modifiedWord>2.</modifiedWord>
      <trackRevisions>false</trackRevisions>
    </reviewItem>
    <reviewItem>
      <errorID>01680bab-6402-4b8e-aeb0-8c428484a652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130B9E28</paraID>
      <start>0</start>
      <end>2</end>
      <status>modified</status>
      <modifiedWord>3.</modifiedWord>
      <trackRevisions>false</trackRevisions>
    </reviewItem>
    <reviewItem>
      <errorID>6fd87988-9568-4368-b813-1df467a283d2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394D413F</paraID>
      <start>0</start>
      <end>2</end>
      <status>modified</status>
      <modifiedWord>1.</modifiedWord>
      <trackRevisions>false</trackRevisions>
    </reviewItem>
    <reviewItem>
      <errorID>a114158f-65b2-40fc-8ad2-a60e00902f80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367968DB</paraID>
      <start>0</start>
      <end>2</end>
      <status>modified</status>
      <modifiedWord>2.</modifiedWord>
      <trackRevisions>false</trackRevisions>
    </reviewItem>
    <reviewItem>
      <errorID>e6932e0c-1bc2-4c86-8e5d-2ffb02313e65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25E46E33</paraID>
      <start>0</start>
      <end>2</end>
      <status>modified</status>
      <modifiedWord>3.</modifiedWord>
      <trackRevisions>false</trackRevisions>
    </reviewItem>
    <reviewItem>
      <errorID>29381943-1264-41c4-8e17-5b8fa4d9bf62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3E41D27E</paraID>
      <start>0</start>
      <end>2</end>
      <status>modified</status>
      <modifiedWord>2.</modifiedWord>
      <trackRevisions>false</trackRevisions>
    </reviewItem>
    <reviewItem>
      <errorID>68c7d95e-5707-48c7-8b07-fe158b5174a2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6B2EC39A</paraID>
      <start>0</start>
      <end>2</end>
      <status>modified</status>
      <modifiedWord>3.</modifiedWord>
      <trackRevisions>false</trackRevisions>
    </reviewItem>
    <reviewItem>
      <errorID>9a177f4a-3274-43eb-b0f4-0b007bbd9189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779DB0DC</paraID>
      <start>0</start>
      <end>2</end>
      <status>modified</status>
      <modifiedWord>1.</modifiedWord>
      <trackRevisions>false</trackRevisions>
    </reviewItem>
    <reviewItem>
      <errorID>68b738f6-ae7c-4477-87b1-a8769788918d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592BE0A5</paraID>
      <start>0</start>
      <end>2</end>
      <status>modified</status>
      <modifiedWord>2.</modifiedWord>
      <trackRevisions>false</trackRevisions>
    </reviewItem>
    <reviewItem>
      <errorID>f8bb1e1e-32fb-4863-a2bd-673763165443</errorID>
      <errorWord>超</errorWord>
      <group>L1_Word</group>
      <groupName>字词问题</groupName>
      <ability>L2_Typo</ability>
      <abilityName>字词错误</abilityName>
      <candidateList>
        <item>超过</item>
      </candidateList>
      <explain/>
      <paraID>592BE0A5</paraID>
      <start>16</start>
      <end>18</end>
      <status>modified</status>
      <modifiedWord>超过</modifiedWord>
      <trackRevisions>false</trackRevisions>
    </reviewItem>
    <reviewItem>
      <errorID>17d131a8-e799-4c70-af41-bffe8dc3d360</errorID>
      <errorWord>-</errorWord>
      <group>L1_Format</group>
      <groupName>格式问题</groupName>
      <ability>L2_HalfPunc</ability>
      <abilityName>全半角检查</abilityName>
      <candidateList>
        <item>－</item>
      </candidateList>
      <explain>文本全半角错误。</explain>
      <paraID>7AC7DEDC</paraID>
      <start>21</start>
      <end>22</end>
      <status>modified</status>
      <modifiedWord>－</modifiedWord>
      <trackRevisions>false</trackRevisions>
    </reviewItem>
    <reviewItem>
      <errorID>9a2e46f9-84f8-4a76-a7fd-82833077cf50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4E0A2CC1</paraID>
      <start>0</start>
      <end>2</end>
      <status>modified</status>
      <modifiedWord>1.</modifiedWord>
      <trackRevisions>false</trackRevisions>
    </reviewItem>
    <reviewItem>
      <errorID>c53942cc-89d3-47b6-b80c-42d51f608232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5F65ACFC</paraID>
      <start>0</start>
      <end>2</end>
      <status>modified</status>
      <modifiedWord>1.</modifiedWord>
      <trackRevisions>false</trackRevisions>
    </reviewItem>
    <reviewItem>
      <errorID>ca07f792-dc7b-499e-826d-9c330c093a28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654CC251</paraID>
      <start>0</start>
      <end>2</end>
      <status>modified</status>
      <modifiedWord>1.</modifiedWord>
      <trackRevisions>false</trackRevisions>
    </reviewItem>
    <reviewItem>
      <errorID>4126b531-8cc9-4bf1-83a7-b465177eedbf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223CD8E</paraID>
      <start>0</start>
      <end>2</end>
      <status>modified</status>
      <modifiedWord>1.</modifiedWord>
      <trackRevisions>false</trackRevisions>
    </reviewItem>
    <reviewItem>
      <errorID>a3b54188-0f08-476e-abb3-6f8676c6602d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19C0C220</paraID>
      <start>0</start>
      <end>2</end>
      <status>modified</status>
      <modifiedWord>1.</modifiedWord>
      <trackRevisions>false</trackRevisions>
    </reviewItem>
    <reviewItem>
      <errorID>86458e85-244b-448e-8579-c3ecc6c8d858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11392DEE</paraID>
      <start>3</start>
      <end>4</end>
      <status>modified</status>
      <modifiedWord>—</modifiedWord>
      <trackRevisions>false</trackRevisions>
    </reviewItem>
    <reviewItem>
      <errorID>5b3f87ad-0abf-4383-b71e-4dba04fa3e1c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6EF658E9</paraID>
      <start>0</start>
      <end>2</end>
      <status>modified</status>
      <modifiedWord>1.</modifiedWord>
      <trackRevisions>false</trackRevisions>
    </reviewItem>
    <reviewItem>
      <errorID>51bccdba-07b0-4c7d-8546-a1db2fc1496b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1B939A6F</paraID>
      <start>0</start>
      <end>2</end>
      <status>modified</status>
      <modifiedWord>1.</modifiedWord>
      <trackRevisions>false</trackRevisions>
    </reviewItem>
    <reviewItem>
      <errorID>c9b331b2-d89e-4215-a6b2-73c632b530b9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1A08B94</paraID>
      <start>0</start>
      <end>2</end>
      <status>modified</status>
      <modifiedWord>1.</modifiedWord>
      <trackRevisions>false</trackRevisions>
    </reviewItem>
    <reviewItem>
      <errorID>2fc87f61-1360-4946-bff1-83543c01e591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239F2500</paraID>
      <start>0</start>
      <end>2</end>
      <status>modified</status>
      <modifiedWord>1.</modifiedWord>
      <trackRevisions>false</trackRevisions>
    </reviewItem>
    <reviewItem>
      <errorID>eaf64c88-1261-41a3-9929-fa19eee8d7ad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3DD50DCB</paraID>
      <start>0</start>
      <end>2</end>
      <status>modified</status>
      <modifiedWord>1.</modifiedWord>
      <trackRevisions>false</trackRevisions>
    </reviewItem>
    <reviewItem>
      <errorID>aac506ac-7ead-4a8c-b109-322486295cf6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3B514D52</paraID>
      <start>0</start>
      <end>2</end>
      <status>modified</status>
      <modifiedWord>1.</modifiedWord>
      <trackRevisions>false</trackRevisions>
    </reviewItem>
    <reviewItem>
      <errorID>ae42deeb-ec56-4ded-83af-9abff5e4cb58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796D37D9</paraID>
      <start>0</start>
      <end>2</end>
      <status>modified</status>
      <modifiedWord>1.</modifiedWord>
      <trackRevisions>false</trackRevisions>
    </reviewItem>
    <reviewItem>
      <errorID>81f89483-dd79-41dc-b825-5cbbdc13edc6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A970EB7</paraID>
      <start>0</start>
      <end>2</end>
      <status>modified</status>
      <modifiedWord>2.</modifiedWord>
      <trackRevisions>false</trackRevisions>
    </reviewItem>
    <reviewItem>
      <errorID>0fa8d69f-322b-4bbe-b6f1-f2656617d9e1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47337C5D</paraID>
      <start>0</start>
      <end>2</end>
      <status>modified</status>
      <modifiedWord>3.</modifiedWord>
      <trackRevisions>false</trackRevisions>
    </reviewItem>
    <reviewItem>
      <errorID>a0922be4-13c6-4ef4-9426-8fbf30121fb1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2677C401</paraID>
      <start>0</start>
      <end>2</end>
      <status>modified</status>
      <modifiedWord>4.</modifiedWord>
      <trackRevisions>false</trackRevisions>
    </reviewItem>
    <reviewItem>
      <errorID>006b931b-b958-4495-893f-7f334c378115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8B7925E</paraID>
      <start>0</start>
      <end>2</end>
      <status>modified</status>
      <modifiedWord>5.</modifiedWord>
      <trackRevisions>false</trackRevisions>
    </reviewItem>
  </reviewItems>
  <config/>
</contractReview>
</file>

<file path=customXml/itemProps1.xml><?xml version="1.0" encoding="utf-8"?>
<ds:datastoreItem xmlns:ds="http://schemas.openxmlformats.org/officeDocument/2006/customXml" ds:itemID="{91a9e489-8ab4-45ac-8744-3883f013a3a5}">
  <ds:schemaRefs/>
</ds:datastoreItem>
</file>

<file path=docProps/app.xml><?xml version="1.0" encoding="utf-8"?>
<Properties xmlns="http://schemas.openxmlformats.org/officeDocument/2006/extended-properties" xmlns:vt="http://schemas.openxmlformats.org/officeDocument/2006/docPropsVTypes">
  <Company>中国微软</Company>
  <Pages>12</Pages>
  <Words>5770</Words>
  <Characters>6327</Characters>
  <Lines>56</Lines>
  <Paragraphs>15</Paragraphs>
  <TotalTime>26</TotalTime>
  <ScaleCrop>false</ScaleCrop>
  <LinksUpToDate>false</LinksUpToDate>
  <CharactersWithSpaces>7009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梵麓</cp:lastModifiedBy>
  <cp:lastPrinted>2019-04-19T07:02:00Z</cp:lastPrinted>
  <dcterms:modified xsi:type="dcterms:W3CDTF">2026-04-02T08:04:12Z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F19D08C2DD054226A70AD001185DAF6A</vt:lpwstr>
  </property>
  <property fmtid="{D5CDD505-2E9C-101B-9397-08002B2CF9AE}" pid="4" name="KSOTemplateDocerSaveRecord">
    <vt:lpwstr>eyJoZGlkIjoiMzcxNzMyNTM5MTI3NTdmMjI2ODFlYjBhMGUyNjMxMDEiLCJ1c2VySWQiOiI1NTYxNTA2ODUifQ==</vt:lpwstr>
  </property>
</Properties>
</file>