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0721313F">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铜陵有色凤凰山矿业有限公司林冲尾矿库销号工程--土方作业类机械</w:t>
      </w:r>
    </w:p>
    <w:p w14:paraId="28E72826">
      <w:pPr>
        <w:pStyle w:val="55"/>
        <w:ind w:left="0" w:leftChars="0" w:firstLine="0" w:firstLineChars="0"/>
        <w:jc w:val="center"/>
        <w:rPr>
          <w:rFonts w:hint="eastAsia" w:asciiTheme="minorEastAsia" w:hAnsiTheme="minorEastAsia" w:eastAsiaTheme="minorEastAsia" w:cstheme="minorEastAsia"/>
          <w:kern w:val="1"/>
          <w:sz w:val="36"/>
          <w:szCs w:val="36"/>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41</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1CAD42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lang w:eastAsia="zh-CN"/>
        </w:rPr>
        <w:t>铜陵有色凤凰山矿业有限公司林冲尾矿库销号工程</w:t>
      </w:r>
      <w:r>
        <w:rPr>
          <w:rFonts w:hint="eastAsia" w:ascii="仿宋" w:hAnsi="仿宋" w:eastAsia="仿宋" w:cs="仿宋"/>
          <w:b w:val="0"/>
          <w:bCs w:val="0"/>
          <w:kern w:val="1"/>
          <w:sz w:val="24"/>
          <w:szCs w:val="24"/>
        </w:rPr>
        <w:t>--</w:t>
      </w:r>
      <w:r>
        <w:rPr>
          <w:rFonts w:hint="eastAsia" w:ascii="仿宋" w:hAnsi="仿宋" w:eastAsia="仿宋" w:cs="仿宋"/>
        </w:rPr>
        <w:t>土方作业类机械询比采购。 </w:t>
      </w:r>
    </w:p>
    <w:p w14:paraId="412A029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28F05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lang w:eastAsia="zh-CN"/>
        </w:rPr>
        <w:t>铜陵有色凤凰山矿业有限公司林冲尾矿库销号工程</w:t>
      </w:r>
      <w:r>
        <w:rPr>
          <w:rFonts w:hint="eastAsia" w:ascii="仿宋" w:hAnsi="仿宋" w:eastAsia="仿宋" w:cs="仿宋"/>
          <w:b w:val="0"/>
          <w:bCs w:val="0"/>
          <w:kern w:val="1"/>
          <w:sz w:val="24"/>
          <w:szCs w:val="24"/>
          <w:u w:val="single"/>
        </w:rPr>
        <w:t>--土方作业类机械询比采购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ind w:left="0" w:leftChars="0" w:firstLine="0" w:firstLineChars="0"/>
        <w:rPr>
          <w:rFonts w:hint="eastAsia"/>
          <w:lang w:eastAsia="zh-CN"/>
        </w:rPr>
      </w:pPr>
    </w:p>
    <w:p w14:paraId="20522F45">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51B10B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360E30E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铜陵有色凤凰山矿业有限公司林冲尾矿库销号工程</w:t>
      </w:r>
    </w:p>
    <w:p w14:paraId="26C002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w:t>
      </w:r>
      <w:r>
        <w:rPr>
          <w:rFonts w:hint="eastAsia" w:ascii="仿宋" w:hAnsi="仿宋" w:eastAsia="仿宋" w:cs="仿宋"/>
          <w:sz w:val="24"/>
          <w:szCs w:val="24"/>
          <w:lang w:eastAsia="zh-CN"/>
        </w:rPr>
        <w:t>凤凰山林冲尾矿库</w:t>
      </w:r>
    </w:p>
    <w:p w14:paraId="29974824">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工程内容：机械对现场边坡</w:t>
      </w:r>
      <w:r>
        <w:rPr>
          <w:rFonts w:hint="eastAsia" w:ascii="仿宋" w:hAnsi="仿宋" w:eastAsia="仿宋" w:cs="仿宋"/>
          <w:sz w:val="24"/>
          <w:szCs w:val="24"/>
          <w:lang w:val="en-US" w:eastAsia="zh-CN"/>
        </w:rPr>
        <w:t>进行</w:t>
      </w:r>
      <w:r>
        <w:rPr>
          <w:rFonts w:hint="eastAsia" w:ascii="仿宋" w:hAnsi="仿宋" w:eastAsia="仿宋" w:cs="仿宋"/>
          <w:sz w:val="24"/>
          <w:szCs w:val="24"/>
        </w:rPr>
        <w:t>修整、</w:t>
      </w:r>
      <w:r>
        <w:rPr>
          <w:rFonts w:hint="eastAsia" w:ascii="仿宋" w:hAnsi="仿宋" w:eastAsia="仿宋" w:cs="仿宋"/>
          <w:sz w:val="24"/>
          <w:szCs w:val="24"/>
          <w:lang w:val="en-US" w:eastAsia="zh-CN"/>
        </w:rPr>
        <w:t>开</w:t>
      </w:r>
      <w:r>
        <w:rPr>
          <w:rFonts w:hint="eastAsia" w:ascii="仿宋" w:hAnsi="仿宋" w:eastAsia="仿宋" w:cs="仿宋"/>
          <w:sz w:val="24"/>
          <w:szCs w:val="24"/>
        </w:rPr>
        <w:t>挖排水沟、滩面及边坡覆土</w:t>
      </w:r>
      <w:r>
        <w:rPr>
          <w:rFonts w:hint="eastAsia" w:ascii="仿宋" w:hAnsi="仿宋" w:eastAsia="仿宋" w:cs="仿宋"/>
          <w:sz w:val="24"/>
          <w:szCs w:val="24"/>
          <w:lang w:val="en-US" w:eastAsia="zh-CN"/>
        </w:rPr>
        <w:t>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120</w:t>
      </w:r>
      <w:r>
        <w:rPr>
          <w:rFonts w:hint="eastAsia" w:ascii="仿宋" w:hAnsi="仿宋" w:eastAsia="仿宋" w:cs="仿宋"/>
          <w:sz w:val="24"/>
          <w:szCs w:val="24"/>
        </w:rPr>
        <w:t>天。（具体租期以建设单位安排的工作内容为准）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31E2482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8B6125">
      <w:pPr>
        <w:spacing w:line="360" w:lineRule="auto"/>
        <w:jc w:val="center"/>
        <w:rPr>
          <w:rFonts w:hint="eastAsia" w:ascii="仿宋" w:hAnsi="仿宋" w:eastAsia="仿宋" w:cs="仿宋"/>
          <w:b/>
          <w:sz w:val="24"/>
          <w:szCs w:val="24"/>
        </w:rPr>
      </w:pPr>
    </w:p>
    <w:p w14:paraId="4DAB044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8925DD1">
      <w:pPr>
        <w:spacing w:line="360" w:lineRule="auto"/>
        <w:jc w:val="center"/>
        <w:rPr>
          <w:rFonts w:hint="eastAsia" w:ascii="仿宋" w:hAnsi="仿宋" w:eastAsia="仿宋" w:cs="仿宋"/>
          <w:b/>
          <w:sz w:val="24"/>
          <w:szCs w:val="24"/>
        </w:rPr>
      </w:pPr>
    </w:p>
    <w:p w14:paraId="1A6413C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sz w:val="24"/>
          <w:szCs w:val="24"/>
        </w:rPr>
      </w:pPr>
    </w:p>
    <w:p w14:paraId="721659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sz w:val="24"/>
          <w:szCs w:val="24"/>
        </w:rPr>
      </w:pPr>
    </w:p>
    <w:p w14:paraId="2992EE9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0211E80">
      <w:pPr>
        <w:spacing w:before="156" w:beforeLines="50" w:after="156" w:afterLines="50" w:line="360" w:lineRule="auto"/>
        <w:ind w:firstLine="490" w:firstLineChars="200"/>
        <w:rPr>
          <w:rFonts w:hint="eastAsia" w:ascii="仿宋" w:hAnsi="仿宋" w:eastAsia="仿宋" w:cs="仿宋"/>
          <w:sz w:val="24"/>
          <w:szCs w:val="24"/>
        </w:rPr>
      </w:pPr>
    </w:p>
    <w:p w14:paraId="6514EBED">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57DA433">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A58ACB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D148604">
      <w:pPr>
        <w:spacing w:before="156" w:beforeLines="50" w:after="156" w:afterLines="50" w:line="360" w:lineRule="auto"/>
        <w:rPr>
          <w:rFonts w:hint="eastAsia" w:ascii="仿宋" w:hAnsi="仿宋" w:eastAsia="仿宋" w:cs="仿宋"/>
          <w:sz w:val="24"/>
          <w:szCs w:val="24"/>
        </w:rPr>
      </w:pPr>
    </w:p>
    <w:p w14:paraId="642B62A4">
      <w:pPr>
        <w:spacing w:before="156" w:beforeLines="50" w:after="156" w:afterLines="50" w:line="360" w:lineRule="auto"/>
        <w:ind w:firstLine="4165" w:firstLineChars="1700"/>
        <w:rPr>
          <w:rFonts w:hint="eastAsia" w:ascii="仿宋" w:hAnsi="仿宋" w:eastAsia="仿宋" w:cs="仿宋"/>
          <w:sz w:val="24"/>
          <w:szCs w:val="24"/>
        </w:rPr>
      </w:pPr>
    </w:p>
    <w:p w14:paraId="1602FFA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4992C16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24A2D1B">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234DA8FD">
      <w:pPr>
        <w:spacing w:before="156" w:beforeLines="50" w:after="156" w:afterLines="50" w:line="360" w:lineRule="auto"/>
        <w:rPr>
          <w:rFonts w:hint="eastAsia" w:ascii="仿宋" w:hAnsi="仿宋" w:eastAsia="仿宋" w:cs="仿宋"/>
          <w:sz w:val="24"/>
          <w:szCs w:val="24"/>
        </w:rPr>
      </w:pPr>
    </w:p>
    <w:p w14:paraId="2E0BEE0E">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9E7F372">
      <w:pPr>
        <w:spacing w:line="360" w:lineRule="auto"/>
        <w:ind w:firstLine="490" w:firstLineChars="200"/>
        <w:rPr>
          <w:rFonts w:hint="eastAsia" w:ascii="仿宋" w:hAnsi="仿宋" w:eastAsia="仿宋" w:cs="仿宋"/>
          <w:sz w:val="24"/>
          <w:szCs w:val="24"/>
        </w:rPr>
      </w:pPr>
    </w:p>
    <w:p w14:paraId="48D92E4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024FD07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46AC4A28">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2E524B1">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000000"/>
          <w:sz w:val="24"/>
          <w:szCs w:val="24"/>
          <w:u w:val="single"/>
        </w:rPr>
      </w:pPr>
    </w:p>
    <w:p w14:paraId="50A60796">
      <w:pPr>
        <w:spacing w:line="360" w:lineRule="auto"/>
        <w:ind w:firstLine="4655" w:firstLineChars="1900"/>
        <w:rPr>
          <w:rFonts w:hint="eastAsia" w:ascii="仿宋" w:hAnsi="仿宋" w:eastAsia="仿宋" w:cs="仿宋"/>
          <w:sz w:val="24"/>
          <w:szCs w:val="24"/>
        </w:rPr>
      </w:pPr>
    </w:p>
    <w:p w14:paraId="202D962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59FF59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E904E71">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E5A5967">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铜陵有色凤凰山矿业有限公司林冲尾矿库销号工程--土方作业类 </w:t>
      </w:r>
      <w:r>
        <w:rPr>
          <w:rFonts w:hint="eastAsia" w:ascii="仿宋" w:hAnsi="仿宋" w:eastAsia="仿宋" w:cs="仿宋"/>
          <w:b/>
          <w:bCs/>
          <w:color w:val="auto"/>
          <w:sz w:val="24"/>
          <w:szCs w:val="24"/>
          <w:u w:val="thick"/>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041</w:t>
      </w:r>
      <w:bookmarkStart w:id="2" w:name="_GoBack"/>
      <w:bookmarkEnd w:id="2"/>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2828"/>
        <w:gridCol w:w="1117"/>
        <w:gridCol w:w="1170"/>
        <w:gridCol w:w="1620"/>
        <w:gridCol w:w="1335"/>
        <w:gridCol w:w="1710"/>
        <w:gridCol w:w="1691"/>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9"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828"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117"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170"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620" w:type="dxa"/>
            <w:vMerge w:val="restart"/>
            <w:noWrap w:val="0"/>
            <w:vAlign w:val="center"/>
          </w:tcPr>
          <w:p w14:paraId="01AF8CDE">
            <w:pPr>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6D7DE75E">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045"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87" w:type="dxa"/>
            <w:vMerge w:val="continue"/>
            <w:noWrap w:val="0"/>
            <w:vAlign w:val="center"/>
          </w:tcPr>
          <w:p w14:paraId="785F4B5A">
            <w:pPr>
              <w:jc w:val="center"/>
              <w:rPr>
                <w:rFonts w:hint="eastAsia" w:ascii="仿宋" w:hAnsi="仿宋" w:eastAsia="仿宋" w:cs="仿宋"/>
                <w:b/>
                <w:sz w:val="24"/>
                <w:szCs w:val="24"/>
                <w:lang w:eastAsia="zh-CN"/>
              </w:rPr>
            </w:pPr>
          </w:p>
        </w:tc>
        <w:tc>
          <w:tcPr>
            <w:tcW w:w="1279" w:type="dxa"/>
            <w:vMerge w:val="continue"/>
            <w:noWrap w:val="0"/>
            <w:vAlign w:val="center"/>
          </w:tcPr>
          <w:p w14:paraId="4407F581">
            <w:pPr>
              <w:jc w:val="center"/>
              <w:rPr>
                <w:rFonts w:hint="eastAsia" w:ascii="仿宋" w:hAnsi="仿宋" w:eastAsia="仿宋" w:cs="仿宋"/>
                <w:b/>
                <w:sz w:val="24"/>
                <w:szCs w:val="24"/>
                <w:lang w:eastAsia="zh-CN"/>
              </w:rPr>
            </w:pPr>
          </w:p>
        </w:tc>
        <w:tc>
          <w:tcPr>
            <w:tcW w:w="2828" w:type="dxa"/>
            <w:vMerge w:val="continue"/>
            <w:noWrap w:val="0"/>
            <w:vAlign w:val="center"/>
          </w:tcPr>
          <w:p w14:paraId="246FD107">
            <w:pPr>
              <w:jc w:val="center"/>
              <w:rPr>
                <w:rFonts w:hint="eastAsia" w:ascii="仿宋" w:hAnsi="仿宋" w:eastAsia="仿宋" w:cs="仿宋"/>
                <w:b/>
                <w:sz w:val="24"/>
                <w:szCs w:val="24"/>
              </w:rPr>
            </w:pPr>
          </w:p>
        </w:tc>
        <w:tc>
          <w:tcPr>
            <w:tcW w:w="1117" w:type="dxa"/>
            <w:vMerge w:val="continue"/>
            <w:noWrap w:val="0"/>
            <w:vAlign w:val="center"/>
          </w:tcPr>
          <w:p w14:paraId="72EDC809">
            <w:pPr>
              <w:jc w:val="center"/>
              <w:rPr>
                <w:rFonts w:hint="eastAsia" w:ascii="仿宋" w:hAnsi="仿宋" w:eastAsia="仿宋" w:cs="仿宋"/>
                <w:b/>
                <w:sz w:val="24"/>
                <w:szCs w:val="24"/>
              </w:rPr>
            </w:pPr>
          </w:p>
        </w:tc>
        <w:tc>
          <w:tcPr>
            <w:tcW w:w="117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620" w:type="dxa"/>
            <w:vMerge w:val="continue"/>
            <w:noWrap w:val="0"/>
            <w:vAlign w:val="center"/>
          </w:tcPr>
          <w:p w14:paraId="6006336E">
            <w:pPr>
              <w:jc w:val="center"/>
              <w:rPr>
                <w:rFonts w:hint="eastAsia" w:ascii="仿宋" w:hAnsi="仿宋" w:eastAsia="仿宋" w:cs="仿宋"/>
                <w:b/>
                <w:sz w:val="24"/>
                <w:szCs w:val="24"/>
                <w:lang w:eastAsia="zh-CN"/>
              </w:rPr>
            </w:pPr>
          </w:p>
        </w:tc>
        <w:tc>
          <w:tcPr>
            <w:tcW w:w="1335"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10"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702" w:type="dxa"/>
            <w:shd w:val="clear" w:color="auto" w:fill="auto"/>
            <w:noWrap w:val="0"/>
            <w:vAlign w:val="center"/>
          </w:tcPr>
          <w:p w14:paraId="521C1AEB">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2828" w:type="dxa"/>
            <w:shd w:val="clear" w:color="auto" w:fill="auto"/>
            <w:noWrap w:val="0"/>
            <w:vAlign w:val="center"/>
          </w:tcPr>
          <w:p w14:paraId="5F135E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19C58B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2200E2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1117" w:type="dxa"/>
            <w:shd w:val="clear" w:color="auto" w:fill="auto"/>
            <w:noWrap w:val="0"/>
            <w:vAlign w:val="center"/>
          </w:tcPr>
          <w:p w14:paraId="45625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54000</w:t>
            </w:r>
          </w:p>
        </w:tc>
        <w:tc>
          <w:tcPr>
            <w:tcW w:w="1620" w:type="dxa"/>
            <w:shd w:val="clear" w:color="auto" w:fill="auto"/>
            <w:noWrap w:val="0"/>
            <w:vAlign w:val="center"/>
          </w:tcPr>
          <w:p w14:paraId="3576F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35" w:type="dxa"/>
            <w:shd w:val="clear" w:color="auto" w:fill="auto"/>
            <w:noWrap w:val="0"/>
            <w:vAlign w:val="center"/>
          </w:tcPr>
          <w:p w14:paraId="1677FA1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p>
        </w:tc>
        <w:tc>
          <w:tcPr>
            <w:tcW w:w="1710" w:type="dxa"/>
            <w:shd w:val="clear" w:color="auto" w:fill="auto"/>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jc w:val="center"/>
        </w:trPr>
        <w:tc>
          <w:tcPr>
            <w:tcW w:w="702" w:type="dxa"/>
            <w:shd w:val="clear" w:color="auto" w:fill="auto"/>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12E7F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5CC40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2828" w:type="dxa"/>
            <w:shd w:val="clear" w:color="auto" w:fill="auto"/>
            <w:noWrap w:val="0"/>
            <w:vAlign w:val="center"/>
          </w:tcPr>
          <w:p w14:paraId="2388682B">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挖沟槽或基坑土方及石渣；</w:t>
            </w:r>
          </w:p>
          <w:p w14:paraId="4C91668E">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类别：二至四类土或石渣；</w:t>
            </w:r>
          </w:p>
          <w:p w14:paraId="5A21B75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3、挖土深度5m内，装车或不装车。</w:t>
            </w:r>
          </w:p>
        </w:tc>
        <w:tc>
          <w:tcPr>
            <w:tcW w:w="1117" w:type="dxa"/>
            <w:shd w:val="clear" w:color="auto" w:fill="auto"/>
            <w:noWrap w:val="0"/>
            <w:vAlign w:val="center"/>
          </w:tcPr>
          <w:p w14:paraId="0BA8003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1FA8E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3700</w:t>
            </w:r>
          </w:p>
        </w:tc>
        <w:tc>
          <w:tcPr>
            <w:tcW w:w="1620" w:type="dxa"/>
            <w:shd w:val="clear" w:color="auto" w:fill="auto"/>
            <w:noWrap w:val="0"/>
            <w:vAlign w:val="center"/>
          </w:tcPr>
          <w:p w14:paraId="41E4F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shd w:val="clear" w:color="auto" w:fill="auto"/>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702" w:type="dxa"/>
            <w:shd w:val="clear" w:color="auto" w:fill="auto"/>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5199B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344576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828" w:type="dxa"/>
            <w:shd w:val="clear" w:color="auto" w:fill="auto"/>
            <w:noWrap w:val="0"/>
            <w:vAlign w:val="center"/>
          </w:tcPr>
          <w:p w14:paraId="01AEA120">
            <w:pPr>
              <w:keepNext w:val="0"/>
              <w:keepLines w:val="0"/>
              <w:pageBreakBefore w:val="0"/>
              <w:widowControl/>
              <w:numPr>
                <w:ilvl w:val="0"/>
                <w:numId w:val="6"/>
              </w:numPr>
              <w:kinsoku/>
              <w:wordWrap/>
              <w:overflowPunct/>
              <w:topLinePunct w:val="0"/>
              <w:autoSpaceDE/>
              <w:autoSpaceDN/>
              <w:bidi w:val="0"/>
              <w:adjustRightInd/>
              <w:snapToGrid/>
              <w:spacing w:line="240" w:lineRule="exact"/>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0F854452">
            <w:pPr>
              <w:keepNext w:val="0"/>
              <w:keepLines w:val="0"/>
              <w:pageBreakBefore w:val="0"/>
              <w:widowControl/>
              <w:numPr>
                <w:ilvl w:val="0"/>
                <w:numId w:val="0"/>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076CC54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1117" w:type="dxa"/>
            <w:shd w:val="clear" w:color="auto" w:fill="auto"/>
            <w:noWrap w:val="0"/>
            <w:vAlign w:val="center"/>
          </w:tcPr>
          <w:p w14:paraId="003B999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42B430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54000</w:t>
            </w:r>
          </w:p>
        </w:tc>
        <w:tc>
          <w:tcPr>
            <w:tcW w:w="1620" w:type="dxa"/>
            <w:shd w:val="clear" w:color="auto" w:fill="auto"/>
            <w:noWrap w:val="0"/>
            <w:vAlign w:val="center"/>
          </w:tcPr>
          <w:p w14:paraId="7F021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3E25428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3FF21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702" w:type="dxa"/>
            <w:shd w:val="clear" w:color="auto" w:fill="auto"/>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45D7C9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32CA7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828" w:type="dxa"/>
            <w:shd w:val="clear" w:color="auto" w:fill="auto"/>
            <w:noWrap w:val="0"/>
            <w:vAlign w:val="center"/>
          </w:tcPr>
          <w:p w14:paraId="7D69D95C">
            <w:pPr>
              <w:keepNext w:val="0"/>
              <w:keepLines w:val="0"/>
              <w:pageBreakBefore w:val="0"/>
              <w:numPr>
                <w:ilvl w:val="0"/>
                <w:numId w:val="0"/>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039409B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2、超运距：4km（注：最大量不超业主确认的运输距离）。</w:t>
            </w:r>
          </w:p>
        </w:tc>
        <w:tc>
          <w:tcPr>
            <w:tcW w:w="1117" w:type="dxa"/>
            <w:shd w:val="clear" w:color="auto" w:fill="auto"/>
            <w:noWrap w:val="0"/>
            <w:vAlign w:val="center"/>
          </w:tcPr>
          <w:p w14:paraId="0FE1BB34">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203B0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22000</w:t>
            </w:r>
          </w:p>
        </w:tc>
        <w:tc>
          <w:tcPr>
            <w:tcW w:w="1620" w:type="dxa"/>
            <w:shd w:val="clear" w:color="auto" w:fill="auto"/>
            <w:noWrap w:val="0"/>
            <w:vAlign w:val="center"/>
          </w:tcPr>
          <w:p w14:paraId="3D52BB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5125929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107710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03B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702" w:type="dxa"/>
            <w:shd w:val="clear" w:color="auto" w:fill="auto"/>
            <w:noWrap w:val="0"/>
            <w:vAlign w:val="center"/>
          </w:tcPr>
          <w:p w14:paraId="796AF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74F20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noWrap w:val="0"/>
            <w:vAlign w:val="center"/>
          </w:tcPr>
          <w:p w14:paraId="76A2A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2828" w:type="dxa"/>
            <w:shd w:val="clear" w:color="auto" w:fill="auto"/>
            <w:noWrap w:val="0"/>
            <w:vAlign w:val="center"/>
          </w:tcPr>
          <w:p w14:paraId="6C2B43CF">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1117" w:type="dxa"/>
            <w:shd w:val="clear" w:color="auto" w:fill="auto"/>
            <w:noWrap w:val="0"/>
            <w:vAlign w:val="center"/>
          </w:tcPr>
          <w:p w14:paraId="0D1E158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46560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25000</w:t>
            </w:r>
          </w:p>
        </w:tc>
        <w:tc>
          <w:tcPr>
            <w:tcW w:w="1620" w:type="dxa"/>
            <w:shd w:val="clear" w:color="auto" w:fill="auto"/>
            <w:noWrap w:val="0"/>
            <w:vAlign w:val="center"/>
          </w:tcPr>
          <w:p w14:paraId="167B8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2.70元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35" w:type="dxa"/>
            <w:shd w:val="clear" w:color="auto" w:fill="auto"/>
            <w:noWrap w:val="0"/>
            <w:vAlign w:val="center"/>
          </w:tcPr>
          <w:p w14:paraId="2531FDB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585D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76CDC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49B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jc w:val="center"/>
        </w:trPr>
        <w:tc>
          <w:tcPr>
            <w:tcW w:w="702" w:type="dxa"/>
            <w:shd w:val="clear" w:color="auto" w:fill="auto"/>
            <w:noWrap w:val="0"/>
            <w:vAlign w:val="center"/>
          </w:tcPr>
          <w:p w14:paraId="7D158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2C6017D3">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noWrap w:val="0"/>
            <w:vAlign w:val="center"/>
          </w:tcPr>
          <w:p w14:paraId="393DE6C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2828" w:type="dxa"/>
            <w:shd w:val="clear" w:color="auto" w:fill="auto"/>
            <w:noWrap w:val="0"/>
            <w:vAlign w:val="center"/>
          </w:tcPr>
          <w:p w14:paraId="668159B6">
            <w:pPr>
              <w:keepNext w:val="0"/>
              <w:keepLines w:val="0"/>
              <w:pageBreakBefore w:val="0"/>
              <w:numPr>
                <w:ilvl w:val="0"/>
                <w:numId w:val="7"/>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76BC1F29">
            <w:pPr>
              <w:keepNext w:val="0"/>
              <w:keepLines w:val="0"/>
              <w:pageBreakBefore w:val="0"/>
              <w:numPr>
                <w:ilvl w:val="0"/>
                <w:numId w:val="7"/>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12695012">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1117" w:type="dxa"/>
            <w:shd w:val="clear" w:color="auto" w:fill="auto"/>
            <w:noWrap w:val="0"/>
            <w:vAlign w:val="center"/>
          </w:tcPr>
          <w:p w14:paraId="598D120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474FF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35000</w:t>
            </w:r>
          </w:p>
        </w:tc>
        <w:tc>
          <w:tcPr>
            <w:tcW w:w="1620" w:type="dxa"/>
            <w:shd w:val="clear" w:color="auto" w:fill="auto"/>
            <w:noWrap w:val="0"/>
            <w:vAlign w:val="center"/>
          </w:tcPr>
          <w:p w14:paraId="7F9C0D52">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8.00元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35" w:type="dxa"/>
            <w:shd w:val="clear" w:color="auto" w:fill="auto"/>
            <w:noWrap w:val="0"/>
            <w:vAlign w:val="center"/>
          </w:tcPr>
          <w:p w14:paraId="1CBC37E5">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45FFF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28E97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4EBB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jc w:val="center"/>
        </w:trPr>
        <w:tc>
          <w:tcPr>
            <w:tcW w:w="702" w:type="dxa"/>
            <w:shd w:val="clear" w:color="auto" w:fill="auto"/>
            <w:noWrap w:val="0"/>
            <w:vAlign w:val="center"/>
          </w:tcPr>
          <w:p w14:paraId="14754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1C060D28">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noWrap w:val="0"/>
            <w:vAlign w:val="center"/>
          </w:tcPr>
          <w:p w14:paraId="7E8CF5E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2828" w:type="dxa"/>
            <w:shd w:val="clear" w:color="auto" w:fill="auto"/>
            <w:noWrap w:val="0"/>
            <w:vAlign w:val="center"/>
          </w:tcPr>
          <w:p w14:paraId="40D38D61">
            <w:pPr>
              <w:keepNext w:val="0"/>
              <w:keepLines w:val="0"/>
              <w:pageBreakBefore w:val="0"/>
              <w:numPr>
                <w:ilvl w:val="0"/>
                <w:numId w:val="8"/>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28BC49D0">
            <w:pPr>
              <w:keepNext w:val="0"/>
              <w:keepLines w:val="0"/>
              <w:pageBreakBefore w:val="0"/>
              <w:numPr>
                <w:ilvl w:val="0"/>
                <w:numId w:val="8"/>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67CF9F35">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1117" w:type="dxa"/>
            <w:shd w:val="clear" w:color="auto" w:fill="auto"/>
            <w:noWrap w:val="0"/>
            <w:vAlign w:val="center"/>
          </w:tcPr>
          <w:p w14:paraId="629B834F">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395DE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1400</w:t>
            </w:r>
          </w:p>
        </w:tc>
        <w:tc>
          <w:tcPr>
            <w:tcW w:w="1620" w:type="dxa"/>
            <w:shd w:val="clear" w:color="auto" w:fill="auto"/>
            <w:noWrap w:val="0"/>
            <w:vAlign w:val="center"/>
          </w:tcPr>
          <w:p w14:paraId="7A81FA9A">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6.00</w:t>
            </w:r>
            <w:r>
              <w:rPr>
                <w:rFonts w:hint="eastAsia" w:ascii="仿宋" w:hAnsi="仿宋" w:eastAsia="仿宋" w:cs="仿宋"/>
                <w:sz w:val="22"/>
                <w:szCs w:val="22"/>
                <w:highlight w:val="none"/>
                <w:lang w:val="en-US" w:eastAsia="zh-CN"/>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7E5ED3AD">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077F77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628797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38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5" w:hRule="atLeast"/>
          <w:jc w:val="center"/>
        </w:trPr>
        <w:tc>
          <w:tcPr>
            <w:tcW w:w="702" w:type="dxa"/>
            <w:shd w:val="clear" w:color="auto" w:fill="auto"/>
            <w:noWrap w:val="0"/>
            <w:vAlign w:val="center"/>
          </w:tcPr>
          <w:p w14:paraId="6E42F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shd w:val="clear" w:color="auto" w:fill="auto"/>
            <w:noWrap w:val="0"/>
            <w:vAlign w:val="center"/>
          </w:tcPr>
          <w:p w14:paraId="7F97D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79" w:type="dxa"/>
            <w:shd w:val="clear" w:color="auto" w:fill="auto"/>
            <w:noWrap w:val="0"/>
            <w:vAlign w:val="center"/>
          </w:tcPr>
          <w:p w14:paraId="2F414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2828" w:type="dxa"/>
            <w:shd w:val="clear" w:color="auto" w:fill="auto"/>
            <w:noWrap w:val="0"/>
            <w:vAlign w:val="center"/>
          </w:tcPr>
          <w:p w14:paraId="0E4ECBCF">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543B72EF">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1117" w:type="dxa"/>
            <w:shd w:val="clear" w:color="auto" w:fill="auto"/>
            <w:noWrap w:val="0"/>
            <w:vAlign w:val="center"/>
          </w:tcPr>
          <w:p w14:paraId="7EB92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70" w:type="dxa"/>
            <w:shd w:val="clear" w:color="auto" w:fill="auto"/>
            <w:noWrap w:val="0"/>
            <w:vAlign w:val="center"/>
          </w:tcPr>
          <w:p w14:paraId="39504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160</w:t>
            </w:r>
          </w:p>
        </w:tc>
        <w:tc>
          <w:tcPr>
            <w:tcW w:w="1620" w:type="dxa"/>
            <w:shd w:val="clear" w:color="auto" w:fill="auto"/>
            <w:noWrap w:val="0"/>
            <w:vAlign w:val="center"/>
          </w:tcPr>
          <w:p w14:paraId="103BF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35" w:type="dxa"/>
            <w:shd w:val="clear" w:color="auto" w:fill="auto"/>
            <w:noWrap w:val="0"/>
            <w:vAlign w:val="center"/>
          </w:tcPr>
          <w:p w14:paraId="2B80FF9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p>
        </w:tc>
        <w:tc>
          <w:tcPr>
            <w:tcW w:w="1710" w:type="dxa"/>
            <w:shd w:val="clear" w:color="auto" w:fill="auto"/>
            <w:noWrap w:val="0"/>
            <w:vAlign w:val="center"/>
          </w:tcPr>
          <w:p w14:paraId="55E5D9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64FDC2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072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702" w:type="dxa"/>
            <w:noWrap w:val="0"/>
            <w:vAlign w:val="center"/>
          </w:tcPr>
          <w:p w14:paraId="4E6A2451">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87" w:type="dxa"/>
            <w:shd w:val="clear" w:color="auto" w:fill="auto"/>
            <w:noWrap w:val="0"/>
            <w:vAlign w:val="center"/>
          </w:tcPr>
          <w:p w14:paraId="53997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523578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90型及以下履带式挖掘机</w:t>
            </w:r>
          </w:p>
        </w:tc>
        <w:tc>
          <w:tcPr>
            <w:tcW w:w="2828" w:type="dxa"/>
            <w:noWrap w:val="0"/>
            <w:vAlign w:val="center"/>
          </w:tcPr>
          <w:p w14:paraId="218B69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砖砌水沟破除，小型基础开挖</w:t>
            </w:r>
          </w:p>
        </w:tc>
        <w:tc>
          <w:tcPr>
            <w:tcW w:w="1117" w:type="dxa"/>
            <w:shd w:val="clear" w:color="auto" w:fill="auto"/>
            <w:noWrap w:val="0"/>
            <w:vAlign w:val="center"/>
          </w:tcPr>
          <w:p w14:paraId="34C587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2A842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120</w:t>
            </w:r>
          </w:p>
        </w:tc>
        <w:tc>
          <w:tcPr>
            <w:tcW w:w="1620" w:type="dxa"/>
            <w:noWrap w:val="0"/>
            <w:vAlign w:val="center"/>
          </w:tcPr>
          <w:p w14:paraId="47280089">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120元/小时</w:t>
            </w:r>
          </w:p>
        </w:tc>
        <w:tc>
          <w:tcPr>
            <w:tcW w:w="1335" w:type="dxa"/>
            <w:noWrap w:val="0"/>
            <w:vAlign w:val="center"/>
          </w:tcPr>
          <w:p w14:paraId="1DF525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395A11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BBCC6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485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702" w:type="dxa"/>
            <w:noWrap w:val="0"/>
            <w:vAlign w:val="center"/>
          </w:tcPr>
          <w:p w14:paraId="64BCD993">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287" w:type="dxa"/>
            <w:shd w:val="clear" w:color="auto" w:fill="auto"/>
            <w:noWrap w:val="0"/>
            <w:vAlign w:val="center"/>
          </w:tcPr>
          <w:p w14:paraId="480EE6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515AA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210-230型履带式挖掘机</w:t>
            </w:r>
          </w:p>
        </w:tc>
        <w:tc>
          <w:tcPr>
            <w:tcW w:w="2828" w:type="dxa"/>
            <w:noWrap w:val="0"/>
            <w:vAlign w:val="center"/>
          </w:tcPr>
          <w:p w14:paraId="62BE1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零星基础开挖，矿渣铺设，块石码放</w:t>
            </w:r>
          </w:p>
        </w:tc>
        <w:tc>
          <w:tcPr>
            <w:tcW w:w="1117" w:type="dxa"/>
            <w:shd w:val="clear" w:color="auto" w:fill="auto"/>
            <w:noWrap w:val="0"/>
            <w:vAlign w:val="center"/>
          </w:tcPr>
          <w:p w14:paraId="767F6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3552D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120</w:t>
            </w:r>
          </w:p>
        </w:tc>
        <w:tc>
          <w:tcPr>
            <w:tcW w:w="1620" w:type="dxa"/>
            <w:noWrap w:val="0"/>
            <w:vAlign w:val="center"/>
          </w:tcPr>
          <w:p w14:paraId="1471C8C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225元/小时</w:t>
            </w:r>
          </w:p>
        </w:tc>
        <w:tc>
          <w:tcPr>
            <w:tcW w:w="1335" w:type="dxa"/>
            <w:noWrap w:val="0"/>
            <w:vAlign w:val="center"/>
          </w:tcPr>
          <w:p w14:paraId="2FCE04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62C21C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C8457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591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702" w:type="dxa"/>
            <w:noWrap w:val="0"/>
            <w:vAlign w:val="center"/>
          </w:tcPr>
          <w:p w14:paraId="47B0BC11">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287" w:type="dxa"/>
            <w:shd w:val="clear" w:color="auto" w:fill="auto"/>
            <w:noWrap w:val="0"/>
            <w:vAlign w:val="center"/>
          </w:tcPr>
          <w:p w14:paraId="40B6D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79" w:type="dxa"/>
            <w:shd w:val="clear" w:color="auto" w:fill="auto"/>
            <w:noWrap w:val="0"/>
            <w:vAlign w:val="center"/>
          </w:tcPr>
          <w:p w14:paraId="4ADFF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90型及以下履带式挖掘机</w:t>
            </w:r>
          </w:p>
        </w:tc>
        <w:tc>
          <w:tcPr>
            <w:tcW w:w="2828" w:type="dxa"/>
            <w:noWrap w:val="0"/>
            <w:vAlign w:val="center"/>
          </w:tcPr>
          <w:p w14:paraId="4AF3B3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道路岩石破碎</w:t>
            </w:r>
          </w:p>
        </w:tc>
        <w:tc>
          <w:tcPr>
            <w:tcW w:w="1117" w:type="dxa"/>
            <w:shd w:val="clear" w:color="auto" w:fill="auto"/>
            <w:noWrap w:val="0"/>
            <w:vAlign w:val="center"/>
          </w:tcPr>
          <w:p w14:paraId="1E727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1389C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40</w:t>
            </w:r>
          </w:p>
        </w:tc>
        <w:tc>
          <w:tcPr>
            <w:tcW w:w="1620" w:type="dxa"/>
            <w:noWrap w:val="0"/>
            <w:vAlign w:val="center"/>
          </w:tcPr>
          <w:p w14:paraId="6303A78B">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200元/小时</w:t>
            </w:r>
          </w:p>
        </w:tc>
        <w:tc>
          <w:tcPr>
            <w:tcW w:w="1335" w:type="dxa"/>
            <w:noWrap w:val="0"/>
            <w:vAlign w:val="center"/>
          </w:tcPr>
          <w:p w14:paraId="00DA59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110103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07222B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8E0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2A86B28B">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w:t>
            </w:r>
          </w:p>
        </w:tc>
        <w:tc>
          <w:tcPr>
            <w:tcW w:w="1287" w:type="dxa"/>
            <w:shd w:val="clear" w:color="auto" w:fill="auto"/>
            <w:noWrap w:val="0"/>
            <w:vAlign w:val="center"/>
          </w:tcPr>
          <w:p w14:paraId="2A404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推土机</w:t>
            </w:r>
          </w:p>
        </w:tc>
        <w:tc>
          <w:tcPr>
            <w:tcW w:w="1279" w:type="dxa"/>
            <w:shd w:val="clear" w:color="auto" w:fill="auto"/>
            <w:noWrap w:val="0"/>
            <w:vAlign w:val="center"/>
          </w:tcPr>
          <w:p w14:paraId="24612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SD120</w:t>
            </w:r>
          </w:p>
        </w:tc>
        <w:tc>
          <w:tcPr>
            <w:tcW w:w="2828" w:type="dxa"/>
            <w:noWrap w:val="0"/>
            <w:vAlign w:val="center"/>
          </w:tcPr>
          <w:p w14:paraId="51113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零星土方回填</w:t>
            </w:r>
          </w:p>
        </w:tc>
        <w:tc>
          <w:tcPr>
            <w:tcW w:w="1117" w:type="dxa"/>
            <w:shd w:val="clear" w:color="auto" w:fill="auto"/>
            <w:noWrap w:val="0"/>
            <w:vAlign w:val="center"/>
          </w:tcPr>
          <w:p w14:paraId="5188C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小时</w:t>
            </w:r>
          </w:p>
        </w:tc>
        <w:tc>
          <w:tcPr>
            <w:tcW w:w="1170" w:type="dxa"/>
            <w:shd w:val="clear" w:color="auto" w:fill="auto"/>
            <w:noWrap w:val="0"/>
            <w:vAlign w:val="center"/>
          </w:tcPr>
          <w:p w14:paraId="79927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120</w:t>
            </w:r>
          </w:p>
        </w:tc>
        <w:tc>
          <w:tcPr>
            <w:tcW w:w="1620" w:type="dxa"/>
            <w:noWrap w:val="0"/>
            <w:vAlign w:val="center"/>
          </w:tcPr>
          <w:p w14:paraId="4812EBB5">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180元/小时</w:t>
            </w:r>
          </w:p>
        </w:tc>
        <w:tc>
          <w:tcPr>
            <w:tcW w:w="1335" w:type="dxa"/>
            <w:noWrap w:val="0"/>
            <w:vAlign w:val="center"/>
          </w:tcPr>
          <w:p w14:paraId="039F51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3704C1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5F63A8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7D4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7101A37D">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13</w:t>
            </w:r>
          </w:p>
        </w:tc>
        <w:tc>
          <w:tcPr>
            <w:tcW w:w="1287" w:type="dxa"/>
            <w:shd w:val="clear" w:color="auto" w:fill="auto"/>
            <w:noWrap w:val="0"/>
            <w:vAlign w:val="center"/>
          </w:tcPr>
          <w:p w14:paraId="01A44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压路机（振动）</w:t>
            </w:r>
          </w:p>
        </w:tc>
        <w:tc>
          <w:tcPr>
            <w:tcW w:w="1279" w:type="dxa"/>
            <w:shd w:val="clear" w:color="auto" w:fill="auto"/>
            <w:noWrap w:val="0"/>
            <w:vAlign w:val="center"/>
          </w:tcPr>
          <w:p w14:paraId="3A46A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18T-20T</w:t>
            </w:r>
          </w:p>
        </w:tc>
        <w:tc>
          <w:tcPr>
            <w:tcW w:w="2828" w:type="dxa"/>
            <w:noWrap w:val="0"/>
            <w:vAlign w:val="center"/>
          </w:tcPr>
          <w:p w14:paraId="1BC549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零星回填土方、路基碾压</w:t>
            </w:r>
          </w:p>
        </w:tc>
        <w:tc>
          <w:tcPr>
            <w:tcW w:w="1117" w:type="dxa"/>
            <w:shd w:val="clear" w:color="auto" w:fill="auto"/>
            <w:noWrap w:val="0"/>
            <w:vAlign w:val="center"/>
          </w:tcPr>
          <w:p w14:paraId="50E37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0960C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620" w:type="dxa"/>
            <w:noWrap w:val="0"/>
            <w:vAlign w:val="center"/>
          </w:tcPr>
          <w:p w14:paraId="51179DD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1100元/台班</w:t>
            </w:r>
          </w:p>
        </w:tc>
        <w:tc>
          <w:tcPr>
            <w:tcW w:w="1335" w:type="dxa"/>
            <w:noWrap w:val="0"/>
            <w:vAlign w:val="center"/>
          </w:tcPr>
          <w:p w14:paraId="3AB437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6A0F65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00B4BD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20A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72E636A1">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14</w:t>
            </w:r>
          </w:p>
        </w:tc>
        <w:tc>
          <w:tcPr>
            <w:tcW w:w="1287" w:type="dxa"/>
            <w:shd w:val="clear" w:color="auto" w:fill="auto"/>
            <w:noWrap w:val="0"/>
            <w:vAlign w:val="center"/>
          </w:tcPr>
          <w:p w14:paraId="0BCC1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环保自卸汽车</w:t>
            </w:r>
          </w:p>
        </w:tc>
        <w:tc>
          <w:tcPr>
            <w:tcW w:w="1279" w:type="dxa"/>
            <w:shd w:val="clear" w:color="auto" w:fill="auto"/>
            <w:noWrap w:val="0"/>
            <w:vAlign w:val="center"/>
          </w:tcPr>
          <w:p w14:paraId="06FDC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斗容量22m3</w:t>
            </w:r>
          </w:p>
        </w:tc>
        <w:tc>
          <w:tcPr>
            <w:tcW w:w="2828" w:type="dxa"/>
            <w:noWrap w:val="0"/>
            <w:vAlign w:val="center"/>
          </w:tcPr>
          <w:p w14:paraId="50791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土石方运输</w:t>
            </w:r>
          </w:p>
        </w:tc>
        <w:tc>
          <w:tcPr>
            <w:tcW w:w="1117" w:type="dxa"/>
            <w:shd w:val="clear" w:color="auto" w:fill="auto"/>
            <w:noWrap w:val="0"/>
            <w:vAlign w:val="center"/>
          </w:tcPr>
          <w:p w14:paraId="5E2DA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192595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30</w:t>
            </w:r>
          </w:p>
        </w:tc>
        <w:tc>
          <w:tcPr>
            <w:tcW w:w="1620" w:type="dxa"/>
            <w:shd w:val="clear" w:color="auto" w:fill="auto"/>
            <w:noWrap w:val="0"/>
            <w:vAlign w:val="center"/>
          </w:tcPr>
          <w:p w14:paraId="471E325F">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1500元/台班</w:t>
            </w:r>
          </w:p>
        </w:tc>
        <w:tc>
          <w:tcPr>
            <w:tcW w:w="1335" w:type="dxa"/>
            <w:noWrap w:val="0"/>
            <w:vAlign w:val="center"/>
          </w:tcPr>
          <w:p w14:paraId="6F5D5B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35C706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68567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8C1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03217E9B">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15</w:t>
            </w:r>
          </w:p>
        </w:tc>
        <w:tc>
          <w:tcPr>
            <w:tcW w:w="1287" w:type="dxa"/>
            <w:shd w:val="clear" w:color="auto" w:fill="auto"/>
            <w:noWrap w:val="0"/>
            <w:vAlign w:val="center"/>
          </w:tcPr>
          <w:p w14:paraId="61DD2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农用车</w:t>
            </w:r>
          </w:p>
        </w:tc>
        <w:tc>
          <w:tcPr>
            <w:tcW w:w="1279" w:type="dxa"/>
            <w:shd w:val="clear" w:color="auto" w:fill="auto"/>
            <w:noWrap w:val="0"/>
            <w:vAlign w:val="center"/>
          </w:tcPr>
          <w:p w14:paraId="0562B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斗容量8m3</w:t>
            </w:r>
          </w:p>
        </w:tc>
        <w:tc>
          <w:tcPr>
            <w:tcW w:w="2828" w:type="dxa"/>
            <w:noWrap w:val="0"/>
            <w:vAlign w:val="center"/>
          </w:tcPr>
          <w:p w14:paraId="177272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材料场内运输</w:t>
            </w:r>
          </w:p>
        </w:tc>
        <w:tc>
          <w:tcPr>
            <w:tcW w:w="1117" w:type="dxa"/>
            <w:shd w:val="clear" w:color="auto" w:fill="auto"/>
            <w:noWrap w:val="0"/>
            <w:vAlign w:val="center"/>
          </w:tcPr>
          <w:p w14:paraId="4283E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170" w:type="dxa"/>
            <w:shd w:val="clear" w:color="auto" w:fill="auto"/>
            <w:noWrap w:val="0"/>
            <w:vAlign w:val="center"/>
          </w:tcPr>
          <w:p w14:paraId="43B56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620" w:type="dxa"/>
            <w:noWrap w:val="0"/>
            <w:vAlign w:val="center"/>
          </w:tcPr>
          <w:p w14:paraId="6DC920BA">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528元/台班</w:t>
            </w:r>
          </w:p>
        </w:tc>
        <w:tc>
          <w:tcPr>
            <w:tcW w:w="1335" w:type="dxa"/>
            <w:noWrap w:val="0"/>
            <w:vAlign w:val="center"/>
          </w:tcPr>
          <w:p w14:paraId="52A285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10" w:type="dxa"/>
            <w:noWrap w:val="0"/>
            <w:vAlign w:val="center"/>
          </w:tcPr>
          <w:p w14:paraId="259D0E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noWrap w:val="0"/>
            <w:vAlign w:val="center"/>
          </w:tcPr>
          <w:p w14:paraId="4F7FA5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213"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790" w:type="dxa"/>
            <w:gridSpan w:val="2"/>
            <w:shd w:val="clear" w:color="auto" w:fill="auto"/>
            <w:noWrap w:val="0"/>
            <w:vAlign w:val="center"/>
          </w:tcPr>
          <w:p w14:paraId="0E52217D">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1021230.00元</w:t>
            </w:r>
          </w:p>
        </w:tc>
        <w:tc>
          <w:tcPr>
            <w:tcW w:w="1335" w:type="dxa"/>
            <w:noWrap w:val="0"/>
            <w:vAlign w:val="center"/>
          </w:tcPr>
          <w:p w14:paraId="14F3628C">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710"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178309E5">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602971F2">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66A0501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3、由成交人自行解决弃土点，运距最大量不超业主确认运距，距离即5km。（若成交人因未能提供倒土点，而影响询比采购单位施工等情况的发生，询比采购单位有权利对成交人进行经济处罚。）</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58FECA74">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10ED310">
      <w:pPr>
        <w:spacing w:line="400" w:lineRule="exact"/>
        <w:rPr>
          <w:rFonts w:hint="eastAsia" w:ascii="仿宋" w:hAnsi="仿宋" w:eastAsia="仿宋" w:cs="仿宋"/>
          <w:sz w:val="28"/>
          <w:szCs w:val="28"/>
          <w:lang w:eastAsia="zh-CN"/>
        </w:rPr>
      </w:pPr>
    </w:p>
    <w:p w14:paraId="742A1C2E">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F891D0BD"/>
    <w:multiLevelType w:val="singleLevel"/>
    <w:tmpl w:val="F891D0BD"/>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3AF3F3"/>
    <w:multiLevelType w:val="singleLevel"/>
    <w:tmpl w:val="0E3AF3F3"/>
    <w:lvl w:ilvl="0" w:tentative="0">
      <w:start w:val="1"/>
      <w:numFmt w:val="decimal"/>
      <w:suff w:val="nothing"/>
      <w:lvlText w:val="%1、"/>
      <w:lvlJc w:val="left"/>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7152E459"/>
    <w:multiLevelType w:val="singleLevel"/>
    <w:tmpl w:val="7152E459"/>
    <w:lvl w:ilvl="0" w:tentative="0">
      <w:start w:val="1"/>
      <w:numFmt w:val="decimal"/>
      <w:suff w:val="nothing"/>
      <w:lvlText w:val="%1、"/>
      <w:lvlJc w:val="left"/>
    </w:lvl>
  </w:abstractNum>
  <w:abstractNum w:abstractNumId="8">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4"/>
  </w:num>
  <w:num w:numId="4">
    <w:abstractNumId w:val="0"/>
  </w:num>
  <w:num w:numId="5">
    <w:abstractNumId w:val="2"/>
  </w:num>
  <w:num w:numId="6">
    <w:abstractNumId w:val="8"/>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667A9"/>
    <w:rsid w:val="03980C9F"/>
    <w:rsid w:val="03E75026"/>
    <w:rsid w:val="0479149D"/>
    <w:rsid w:val="04CF6EEC"/>
    <w:rsid w:val="05103A0B"/>
    <w:rsid w:val="05393890"/>
    <w:rsid w:val="055204AE"/>
    <w:rsid w:val="05BF33B5"/>
    <w:rsid w:val="05EB48F5"/>
    <w:rsid w:val="062E7CA8"/>
    <w:rsid w:val="067D01D2"/>
    <w:rsid w:val="068C3E93"/>
    <w:rsid w:val="06B01930"/>
    <w:rsid w:val="06D33870"/>
    <w:rsid w:val="072B545A"/>
    <w:rsid w:val="072F12C0"/>
    <w:rsid w:val="074958E1"/>
    <w:rsid w:val="081D1247"/>
    <w:rsid w:val="084A3F14"/>
    <w:rsid w:val="08FD6983"/>
    <w:rsid w:val="091837BC"/>
    <w:rsid w:val="09A3577C"/>
    <w:rsid w:val="09E54433"/>
    <w:rsid w:val="0A026946"/>
    <w:rsid w:val="0A231745"/>
    <w:rsid w:val="0A2D5046"/>
    <w:rsid w:val="0A9B46A5"/>
    <w:rsid w:val="0A9E1234"/>
    <w:rsid w:val="0AA7731A"/>
    <w:rsid w:val="0AAF0151"/>
    <w:rsid w:val="0B1B65D7"/>
    <w:rsid w:val="0B2B537E"/>
    <w:rsid w:val="0B3011FA"/>
    <w:rsid w:val="0B6D6042"/>
    <w:rsid w:val="0BBA0AF6"/>
    <w:rsid w:val="0BEC5846"/>
    <w:rsid w:val="0BFF2A12"/>
    <w:rsid w:val="0C084B3C"/>
    <w:rsid w:val="0C3D1EB8"/>
    <w:rsid w:val="0C6241B2"/>
    <w:rsid w:val="0C742CC6"/>
    <w:rsid w:val="0D166265"/>
    <w:rsid w:val="0D2B4E23"/>
    <w:rsid w:val="0DC65EDD"/>
    <w:rsid w:val="0DCB52A1"/>
    <w:rsid w:val="0DD95C10"/>
    <w:rsid w:val="0E3E5A73"/>
    <w:rsid w:val="0E6F3E7F"/>
    <w:rsid w:val="0E745939"/>
    <w:rsid w:val="0E8044EC"/>
    <w:rsid w:val="0E876D2F"/>
    <w:rsid w:val="0EC82FD7"/>
    <w:rsid w:val="0EDB1514"/>
    <w:rsid w:val="0EF425D6"/>
    <w:rsid w:val="0F4470B9"/>
    <w:rsid w:val="0F7A0D2D"/>
    <w:rsid w:val="10181623"/>
    <w:rsid w:val="10B77D5F"/>
    <w:rsid w:val="11196324"/>
    <w:rsid w:val="11C20769"/>
    <w:rsid w:val="122338FE"/>
    <w:rsid w:val="122F7967"/>
    <w:rsid w:val="125E4C7B"/>
    <w:rsid w:val="12883761"/>
    <w:rsid w:val="12A820AD"/>
    <w:rsid w:val="13F53078"/>
    <w:rsid w:val="149B034A"/>
    <w:rsid w:val="14AE3227"/>
    <w:rsid w:val="14EC447B"/>
    <w:rsid w:val="1500314F"/>
    <w:rsid w:val="15721970"/>
    <w:rsid w:val="15802E15"/>
    <w:rsid w:val="16D01498"/>
    <w:rsid w:val="16FF7D6A"/>
    <w:rsid w:val="1715758D"/>
    <w:rsid w:val="1719517D"/>
    <w:rsid w:val="172F68A1"/>
    <w:rsid w:val="178D16D0"/>
    <w:rsid w:val="17D86D23"/>
    <w:rsid w:val="1830291B"/>
    <w:rsid w:val="18504D21"/>
    <w:rsid w:val="187417C5"/>
    <w:rsid w:val="18AF15FD"/>
    <w:rsid w:val="18DE057F"/>
    <w:rsid w:val="198C1092"/>
    <w:rsid w:val="19CA6206"/>
    <w:rsid w:val="1A2F05AD"/>
    <w:rsid w:val="1ABC669E"/>
    <w:rsid w:val="1AE5658C"/>
    <w:rsid w:val="1B1C0EEA"/>
    <w:rsid w:val="1B7B6D63"/>
    <w:rsid w:val="1BBF797C"/>
    <w:rsid w:val="1C24274C"/>
    <w:rsid w:val="1C602FB9"/>
    <w:rsid w:val="1C7D3C0B"/>
    <w:rsid w:val="1C865229"/>
    <w:rsid w:val="1C92116A"/>
    <w:rsid w:val="1D3C1D18"/>
    <w:rsid w:val="1D6F4C43"/>
    <w:rsid w:val="1DA13929"/>
    <w:rsid w:val="1DA5166B"/>
    <w:rsid w:val="1DED6B6E"/>
    <w:rsid w:val="1DEE2CCA"/>
    <w:rsid w:val="20191E9C"/>
    <w:rsid w:val="2037683E"/>
    <w:rsid w:val="20711CD8"/>
    <w:rsid w:val="20F57ADE"/>
    <w:rsid w:val="20F6042F"/>
    <w:rsid w:val="21A61547"/>
    <w:rsid w:val="225418B2"/>
    <w:rsid w:val="225C0752"/>
    <w:rsid w:val="23412FE6"/>
    <w:rsid w:val="236C49D9"/>
    <w:rsid w:val="23FC26F5"/>
    <w:rsid w:val="24613E12"/>
    <w:rsid w:val="246E6DF4"/>
    <w:rsid w:val="24F240EB"/>
    <w:rsid w:val="25590EC9"/>
    <w:rsid w:val="25834AB6"/>
    <w:rsid w:val="25F34F3E"/>
    <w:rsid w:val="25F7787F"/>
    <w:rsid w:val="261A071C"/>
    <w:rsid w:val="26211AAB"/>
    <w:rsid w:val="26996894"/>
    <w:rsid w:val="26A26CEB"/>
    <w:rsid w:val="2755433D"/>
    <w:rsid w:val="27982240"/>
    <w:rsid w:val="27F95E40"/>
    <w:rsid w:val="28F6721F"/>
    <w:rsid w:val="295D3061"/>
    <w:rsid w:val="29606D8E"/>
    <w:rsid w:val="296248B4"/>
    <w:rsid w:val="299D4A4C"/>
    <w:rsid w:val="29A812EF"/>
    <w:rsid w:val="2A1902C2"/>
    <w:rsid w:val="2A9C0C1B"/>
    <w:rsid w:val="2B532F4F"/>
    <w:rsid w:val="2BFD6B16"/>
    <w:rsid w:val="2C64541C"/>
    <w:rsid w:val="2C7C5C8D"/>
    <w:rsid w:val="2C995D0F"/>
    <w:rsid w:val="2D3E7816"/>
    <w:rsid w:val="2D774259"/>
    <w:rsid w:val="2E1B14D5"/>
    <w:rsid w:val="2E7A444E"/>
    <w:rsid w:val="2F29557C"/>
    <w:rsid w:val="2F6C023B"/>
    <w:rsid w:val="30131353"/>
    <w:rsid w:val="30293393"/>
    <w:rsid w:val="306204E7"/>
    <w:rsid w:val="30D974B7"/>
    <w:rsid w:val="30E96026"/>
    <w:rsid w:val="311F3E7F"/>
    <w:rsid w:val="314948D9"/>
    <w:rsid w:val="31B9528D"/>
    <w:rsid w:val="325A51BE"/>
    <w:rsid w:val="3289567B"/>
    <w:rsid w:val="331E0F20"/>
    <w:rsid w:val="333663C1"/>
    <w:rsid w:val="33482D6D"/>
    <w:rsid w:val="33703A4F"/>
    <w:rsid w:val="337445C0"/>
    <w:rsid w:val="338F274A"/>
    <w:rsid w:val="339C621D"/>
    <w:rsid w:val="33D3159C"/>
    <w:rsid w:val="34284F5F"/>
    <w:rsid w:val="345637D1"/>
    <w:rsid w:val="346848DB"/>
    <w:rsid w:val="34F52A80"/>
    <w:rsid w:val="350971F1"/>
    <w:rsid w:val="351078BA"/>
    <w:rsid w:val="354F3A99"/>
    <w:rsid w:val="35725E7F"/>
    <w:rsid w:val="357B16F3"/>
    <w:rsid w:val="36050FAB"/>
    <w:rsid w:val="36145188"/>
    <w:rsid w:val="36146351"/>
    <w:rsid w:val="362178A5"/>
    <w:rsid w:val="36625EF3"/>
    <w:rsid w:val="367256CF"/>
    <w:rsid w:val="373B612C"/>
    <w:rsid w:val="37AF03D6"/>
    <w:rsid w:val="37B60ABE"/>
    <w:rsid w:val="37BC5AD7"/>
    <w:rsid w:val="37EE64F4"/>
    <w:rsid w:val="37FC4126"/>
    <w:rsid w:val="382E02B2"/>
    <w:rsid w:val="3872263A"/>
    <w:rsid w:val="38784692"/>
    <w:rsid w:val="38C74734"/>
    <w:rsid w:val="38F1355F"/>
    <w:rsid w:val="39934616"/>
    <w:rsid w:val="39DC7C3B"/>
    <w:rsid w:val="39F33306"/>
    <w:rsid w:val="3A3173ED"/>
    <w:rsid w:val="3A4E69FC"/>
    <w:rsid w:val="3A7A3727"/>
    <w:rsid w:val="3AA52853"/>
    <w:rsid w:val="3B076549"/>
    <w:rsid w:val="3B645DB3"/>
    <w:rsid w:val="3BE92C13"/>
    <w:rsid w:val="3C2D0D52"/>
    <w:rsid w:val="3C5B75D3"/>
    <w:rsid w:val="3C7823C8"/>
    <w:rsid w:val="3CB46D7D"/>
    <w:rsid w:val="3D74650C"/>
    <w:rsid w:val="3DB159B2"/>
    <w:rsid w:val="3DC57BD0"/>
    <w:rsid w:val="3DCB0822"/>
    <w:rsid w:val="3DCC4487"/>
    <w:rsid w:val="3E474521"/>
    <w:rsid w:val="3F1F079B"/>
    <w:rsid w:val="3F8D52CA"/>
    <w:rsid w:val="3F9D61EE"/>
    <w:rsid w:val="3FCA68B7"/>
    <w:rsid w:val="40C47A67"/>
    <w:rsid w:val="412D70FE"/>
    <w:rsid w:val="414D3E27"/>
    <w:rsid w:val="41525675"/>
    <w:rsid w:val="419D4283"/>
    <w:rsid w:val="41AA074E"/>
    <w:rsid w:val="41B46B47"/>
    <w:rsid w:val="41EC6FB9"/>
    <w:rsid w:val="424B79E0"/>
    <w:rsid w:val="4252770E"/>
    <w:rsid w:val="42576B28"/>
    <w:rsid w:val="42A70A2B"/>
    <w:rsid w:val="42F63800"/>
    <w:rsid w:val="4304767F"/>
    <w:rsid w:val="434963F7"/>
    <w:rsid w:val="439F612A"/>
    <w:rsid w:val="43C84B06"/>
    <w:rsid w:val="44004D6E"/>
    <w:rsid w:val="441344E9"/>
    <w:rsid w:val="44842956"/>
    <w:rsid w:val="449E657A"/>
    <w:rsid w:val="44B922E9"/>
    <w:rsid w:val="44C67F95"/>
    <w:rsid w:val="454315E6"/>
    <w:rsid w:val="455410FD"/>
    <w:rsid w:val="45D43FEC"/>
    <w:rsid w:val="45EF7078"/>
    <w:rsid w:val="46045E94"/>
    <w:rsid w:val="464949DA"/>
    <w:rsid w:val="465E02D2"/>
    <w:rsid w:val="466979AB"/>
    <w:rsid w:val="471400CF"/>
    <w:rsid w:val="472C3839"/>
    <w:rsid w:val="47307AD3"/>
    <w:rsid w:val="47944AB8"/>
    <w:rsid w:val="48861F15"/>
    <w:rsid w:val="48BF72F3"/>
    <w:rsid w:val="490E63A6"/>
    <w:rsid w:val="499C3073"/>
    <w:rsid w:val="499D4ACB"/>
    <w:rsid w:val="49EC0EA9"/>
    <w:rsid w:val="4A1C7E79"/>
    <w:rsid w:val="4A77546C"/>
    <w:rsid w:val="4AA04DE4"/>
    <w:rsid w:val="4B0C67B3"/>
    <w:rsid w:val="4BA803F5"/>
    <w:rsid w:val="4BBA0128"/>
    <w:rsid w:val="4C0C763A"/>
    <w:rsid w:val="4C9B1D07"/>
    <w:rsid w:val="4CBA4AF2"/>
    <w:rsid w:val="4CCA439B"/>
    <w:rsid w:val="4CEB320D"/>
    <w:rsid w:val="4D0647CF"/>
    <w:rsid w:val="4D9F7BB9"/>
    <w:rsid w:val="4DA8143A"/>
    <w:rsid w:val="4E822997"/>
    <w:rsid w:val="4ED20DFA"/>
    <w:rsid w:val="4F0F5DA2"/>
    <w:rsid w:val="4F397E6D"/>
    <w:rsid w:val="4F464194"/>
    <w:rsid w:val="504C2BE7"/>
    <w:rsid w:val="505446A7"/>
    <w:rsid w:val="50B629DB"/>
    <w:rsid w:val="513756A7"/>
    <w:rsid w:val="516923D4"/>
    <w:rsid w:val="51750D79"/>
    <w:rsid w:val="51825669"/>
    <w:rsid w:val="5196753F"/>
    <w:rsid w:val="519A433C"/>
    <w:rsid w:val="51B50E5A"/>
    <w:rsid w:val="51F67AC6"/>
    <w:rsid w:val="52534714"/>
    <w:rsid w:val="526C1FF2"/>
    <w:rsid w:val="5322748C"/>
    <w:rsid w:val="532E5683"/>
    <w:rsid w:val="53810440"/>
    <w:rsid w:val="53E97145"/>
    <w:rsid w:val="54C17E31"/>
    <w:rsid w:val="554830C1"/>
    <w:rsid w:val="554A6079"/>
    <w:rsid w:val="56300C76"/>
    <w:rsid w:val="5641748B"/>
    <w:rsid w:val="56424FA2"/>
    <w:rsid w:val="56B4262E"/>
    <w:rsid w:val="56F75D8C"/>
    <w:rsid w:val="573963A5"/>
    <w:rsid w:val="575B631B"/>
    <w:rsid w:val="579C59EC"/>
    <w:rsid w:val="57AD55DD"/>
    <w:rsid w:val="57FA3D86"/>
    <w:rsid w:val="5807041D"/>
    <w:rsid w:val="583F79D3"/>
    <w:rsid w:val="58691989"/>
    <w:rsid w:val="58873140"/>
    <w:rsid w:val="58C048EF"/>
    <w:rsid w:val="58C6010C"/>
    <w:rsid w:val="58F960F8"/>
    <w:rsid w:val="594F7761"/>
    <w:rsid w:val="59672964"/>
    <w:rsid w:val="59900C4D"/>
    <w:rsid w:val="59C935F6"/>
    <w:rsid w:val="59CC52AE"/>
    <w:rsid w:val="5A137381"/>
    <w:rsid w:val="5A251A57"/>
    <w:rsid w:val="5A4B6B1B"/>
    <w:rsid w:val="5A947382"/>
    <w:rsid w:val="5A9D4E9D"/>
    <w:rsid w:val="5ABC477B"/>
    <w:rsid w:val="5AD47530"/>
    <w:rsid w:val="5B2D7FCE"/>
    <w:rsid w:val="5B500161"/>
    <w:rsid w:val="5BC14BBB"/>
    <w:rsid w:val="5C1E1084"/>
    <w:rsid w:val="5C775650"/>
    <w:rsid w:val="5C974AF9"/>
    <w:rsid w:val="5CF3349A"/>
    <w:rsid w:val="5D0134C1"/>
    <w:rsid w:val="5D2E44D2"/>
    <w:rsid w:val="5D46181B"/>
    <w:rsid w:val="5D5E6B65"/>
    <w:rsid w:val="5D6F64C5"/>
    <w:rsid w:val="5E4044BD"/>
    <w:rsid w:val="5ED81A2D"/>
    <w:rsid w:val="5FB567E4"/>
    <w:rsid w:val="601B5879"/>
    <w:rsid w:val="60A96349"/>
    <w:rsid w:val="60F035C2"/>
    <w:rsid w:val="610267D6"/>
    <w:rsid w:val="616C0C8E"/>
    <w:rsid w:val="61AB07CC"/>
    <w:rsid w:val="61C3168D"/>
    <w:rsid w:val="624F4CCE"/>
    <w:rsid w:val="626C4E3A"/>
    <w:rsid w:val="62AA63A9"/>
    <w:rsid w:val="62B53CBA"/>
    <w:rsid w:val="6332455D"/>
    <w:rsid w:val="63352116"/>
    <w:rsid w:val="63584057"/>
    <w:rsid w:val="63DD2403"/>
    <w:rsid w:val="63E45615"/>
    <w:rsid w:val="63F7561D"/>
    <w:rsid w:val="642E3C33"/>
    <w:rsid w:val="646474F6"/>
    <w:rsid w:val="65891471"/>
    <w:rsid w:val="66131908"/>
    <w:rsid w:val="66CB6466"/>
    <w:rsid w:val="66E03A9F"/>
    <w:rsid w:val="66F57FEB"/>
    <w:rsid w:val="672901E4"/>
    <w:rsid w:val="67445ADA"/>
    <w:rsid w:val="67521B64"/>
    <w:rsid w:val="67D15122"/>
    <w:rsid w:val="685968A7"/>
    <w:rsid w:val="68761B8F"/>
    <w:rsid w:val="68CF0917"/>
    <w:rsid w:val="690C1B6B"/>
    <w:rsid w:val="691E53FA"/>
    <w:rsid w:val="692549DB"/>
    <w:rsid w:val="693602C7"/>
    <w:rsid w:val="693E20EC"/>
    <w:rsid w:val="694E41F6"/>
    <w:rsid w:val="69AD4D95"/>
    <w:rsid w:val="69E60D0A"/>
    <w:rsid w:val="6A315ABB"/>
    <w:rsid w:val="6A87598F"/>
    <w:rsid w:val="6A9A513C"/>
    <w:rsid w:val="6ACB3360"/>
    <w:rsid w:val="6AED777A"/>
    <w:rsid w:val="6B1F2406"/>
    <w:rsid w:val="6B302BB3"/>
    <w:rsid w:val="6B56531F"/>
    <w:rsid w:val="6B9B2799"/>
    <w:rsid w:val="6C315445"/>
    <w:rsid w:val="6C5C5C5B"/>
    <w:rsid w:val="6C717289"/>
    <w:rsid w:val="6CD7423E"/>
    <w:rsid w:val="6CF90658"/>
    <w:rsid w:val="6D505D9E"/>
    <w:rsid w:val="6DFD7CD4"/>
    <w:rsid w:val="6E4C64BB"/>
    <w:rsid w:val="6E7D0E15"/>
    <w:rsid w:val="6EAE74F5"/>
    <w:rsid w:val="6EC238BC"/>
    <w:rsid w:val="6ED21161"/>
    <w:rsid w:val="6F0B6C96"/>
    <w:rsid w:val="6F2A019B"/>
    <w:rsid w:val="6F6A27B8"/>
    <w:rsid w:val="6FC0545D"/>
    <w:rsid w:val="6FE32681"/>
    <w:rsid w:val="701F3363"/>
    <w:rsid w:val="703849D5"/>
    <w:rsid w:val="706A53C9"/>
    <w:rsid w:val="70712092"/>
    <w:rsid w:val="70912956"/>
    <w:rsid w:val="70E62CA2"/>
    <w:rsid w:val="71091B6B"/>
    <w:rsid w:val="711712EF"/>
    <w:rsid w:val="71900E5F"/>
    <w:rsid w:val="71956476"/>
    <w:rsid w:val="72155D12"/>
    <w:rsid w:val="728C7879"/>
    <w:rsid w:val="729E3B76"/>
    <w:rsid w:val="72C2329A"/>
    <w:rsid w:val="742F60FC"/>
    <w:rsid w:val="74924E27"/>
    <w:rsid w:val="749B0247"/>
    <w:rsid w:val="74B57A97"/>
    <w:rsid w:val="750D4B8A"/>
    <w:rsid w:val="75A66EA3"/>
    <w:rsid w:val="75AB7FC4"/>
    <w:rsid w:val="75BA021D"/>
    <w:rsid w:val="75C4732A"/>
    <w:rsid w:val="75E579CC"/>
    <w:rsid w:val="76257065"/>
    <w:rsid w:val="766F01AC"/>
    <w:rsid w:val="76E067DC"/>
    <w:rsid w:val="779C6EAE"/>
    <w:rsid w:val="77DA2E34"/>
    <w:rsid w:val="780A371A"/>
    <w:rsid w:val="780D7AF1"/>
    <w:rsid w:val="781C33ED"/>
    <w:rsid w:val="7833503D"/>
    <w:rsid w:val="787F1108"/>
    <w:rsid w:val="78986F77"/>
    <w:rsid w:val="78D61108"/>
    <w:rsid w:val="793439F5"/>
    <w:rsid w:val="7955321E"/>
    <w:rsid w:val="796E3D99"/>
    <w:rsid w:val="799139C7"/>
    <w:rsid w:val="79B274E9"/>
    <w:rsid w:val="79BD5174"/>
    <w:rsid w:val="79EE2BC7"/>
    <w:rsid w:val="7A562872"/>
    <w:rsid w:val="7AB7E244"/>
    <w:rsid w:val="7AC34054"/>
    <w:rsid w:val="7AEE7323"/>
    <w:rsid w:val="7B8D7C88"/>
    <w:rsid w:val="7C252C88"/>
    <w:rsid w:val="7C7123FD"/>
    <w:rsid w:val="7C870086"/>
    <w:rsid w:val="7C9F3CAC"/>
    <w:rsid w:val="7CA53A11"/>
    <w:rsid w:val="7CC61BD9"/>
    <w:rsid w:val="7CE22FC4"/>
    <w:rsid w:val="7CF809B2"/>
    <w:rsid w:val="7CFE0DF7"/>
    <w:rsid w:val="7D007C96"/>
    <w:rsid w:val="7D5316BF"/>
    <w:rsid w:val="7D9341B1"/>
    <w:rsid w:val="7DEF22B8"/>
    <w:rsid w:val="7E065567"/>
    <w:rsid w:val="7ECE2AEB"/>
    <w:rsid w:val="7ECE3A16"/>
    <w:rsid w:val="7ED93E46"/>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4279</Words>
  <Characters>4625</Characters>
  <Lines>56</Lines>
  <Paragraphs>15</Paragraphs>
  <TotalTime>0</TotalTime>
  <ScaleCrop>false</ScaleCrop>
  <LinksUpToDate>false</LinksUpToDate>
  <CharactersWithSpaces>5114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2019-04-18T07:02:00Z</cp:lastPrinted>
  <dcterms:modified xsi:type="dcterms:W3CDTF">2025-06-26T03:13:11Z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