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3695035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</w:p>
    <w:p w14:paraId="47819D6B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</w:p>
    <w:p w14:paraId="285056D9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935" cy="198120"/>
                <wp:effectExtent l="0" t="0" r="0" b="0"/>
                <wp:wrapNone/>
                <wp:docPr id="3" name="文本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1752BA"/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1" o:spid="_x0000_s1026" o:spt="202" type="#_x0000_t202" style="position:absolute;left:0pt;margin-left:0pt;margin-top:0pt;height:15.6pt;width:9.05pt;mso-position-horizontal-relative:page;mso-position-vertical-relative:page;mso-wrap-style:none;z-index:-251657216;mso-width-relative:page;mso-height-relative:page;" filled="f" stroked="f" coordsize="21600,21600" o:allowincell="f" o:gfxdata="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HQSY3QAAAAAwEAAA8AAAAAAAAAAQAgAAAAIgAAAGRycy9kb3du&#10;cmV2LnhtbFBLAQIUABQAAAAIAIdO4kA0N92WzgEAAJYDAAAOAAAAAAAAAAEAIAAAAB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4C1752BA"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  <w:t xml:space="preserve"> </w:t>
      </w:r>
    </w:p>
    <w:p w14:paraId="3BC6CC0E">
      <w:pPr>
        <w:pStyle w:val="2"/>
        <w:ind w:left="0" w:leftChars="0" w:firstLine="0" w:firstLineChars="0"/>
        <w:jc w:val="center"/>
        <w:rPr>
          <w:rFonts w:hint="default" w:ascii="宋体" w:hAnsi="宋体" w:eastAsia="宋体" w:cs="宋体"/>
          <w:b/>
          <w:bCs/>
          <w:kern w:val="1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1"/>
          <w:sz w:val="44"/>
          <w:szCs w:val="44"/>
        </w:rPr>
        <w:t>公司—</w:t>
      </w:r>
      <w:r>
        <w:rPr>
          <w:rFonts w:hint="eastAsia" w:ascii="宋体" w:hAnsi="宋体" w:cs="宋体"/>
          <w:b/>
          <w:bCs/>
          <w:kern w:val="1"/>
          <w:sz w:val="44"/>
          <w:szCs w:val="44"/>
          <w:lang w:val="en-US" w:eastAsia="zh-CN"/>
        </w:rPr>
        <w:t>各项目蒸压加气混凝土砌块</w:t>
      </w:r>
    </w:p>
    <w:p w14:paraId="0769EB7B">
      <w:pPr>
        <w:tabs>
          <w:tab w:val="left" w:pos="7020"/>
        </w:tabs>
        <w:ind w:firstLine="2175" w:firstLineChars="300"/>
        <w:jc w:val="both"/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</w:pPr>
    </w:p>
    <w:p w14:paraId="0A712830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3D69F8B3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52"/>
          <w:szCs w:val="52"/>
        </w:rPr>
      </w:pPr>
    </w:p>
    <w:p w14:paraId="725BBB96">
      <w:pPr>
        <w:pStyle w:val="2"/>
      </w:pPr>
    </w:p>
    <w:p w14:paraId="76B9046C">
      <w:pPr>
        <w:rPr>
          <w:rFonts w:hint="default" w:asciiTheme="minorEastAsia" w:hAnsiTheme="minorEastAsia" w:eastAsiaTheme="minorEastAsia" w:cstheme="minorEastAsia"/>
          <w:b/>
          <w:bCs/>
          <w:kern w:val="1"/>
          <w:sz w:val="27"/>
          <w:szCs w:val="27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kern w:val="1"/>
          <w:sz w:val="27"/>
          <w:szCs w:val="27"/>
        </w:rPr>
        <w:t>TGJA-WZ-2025-0</w:t>
      </w:r>
      <w:r>
        <w:rPr>
          <w:rFonts w:hint="eastAsia" w:asciiTheme="minorEastAsia" w:hAnsiTheme="minorEastAsia" w:eastAsiaTheme="minorEastAsia" w:cstheme="minorEastAsia"/>
          <w:b/>
          <w:bCs/>
          <w:kern w:val="1"/>
          <w:sz w:val="27"/>
          <w:szCs w:val="27"/>
          <w:lang w:val="en-US" w:eastAsia="zh-CN"/>
        </w:rPr>
        <w:t>41</w:t>
      </w:r>
    </w:p>
    <w:p w14:paraId="60997B09">
      <w:pPr>
        <w:pStyle w:val="2"/>
        <w:rPr>
          <w:rFonts w:hint="eastAsia"/>
          <w:lang w:val="en-US" w:eastAsia="zh-CN"/>
        </w:rPr>
      </w:pPr>
    </w:p>
    <w:p w14:paraId="1B8719CB">
      <w:pPr>
        <w:rPr>
          <w:rFonts w:hint="eastAsia" w:asciiTheme="minorEastAsia" w:hAnsiTheme="minorEastAsia" w:eastAsiaTheme="minorEastAsia" w:cstheme="minorEastAsia"/>
          <w:b/>
          <w:bCs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</w:rPr>
        <w:t>: 铜陵有色金属集团铜冠建筑安装股份有限公司（盖章）</w:t>
      </w:r>
    </w:p>
    <w:p w14:paraId="08EF879B">
      <w:pPr>
        <w:pStyle w:val="2"/>
      </w:pPr>
    </w:p>
    <w:p w14:paraId="7A2893EE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u w:val="single"/>
          <w:lang w:val="en-US" w:eastAsia="zh-CN"/>
        </w:rPr>
        <w:t>毛文文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u w:val="single"/>
          <w:lang w:val="en-US" w:eastAsia="zh-CN"/>
        </w:rPr>
        <w:t>15256639761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u w:val="single"/>
        </w:rPr>
        <w:t>）、黄赟（18656211500）</w:t>
      </w:r>
    </w:p>
    <w:p w14:paraId="77FA975B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696450D8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1CE0E9A0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56B081FD">
      <w:pPr>
        <w:spacing w:line="360" w:lineRule="auto"/>
        <w:ind w:firstLine="49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物资</w:t>
      </w:r>
      <w:r>
        <w:rPr>
          <w:rFonts w:hint="eastAsia" w:ascii="仿宋" w:hAnsi="仿宋" w:eastAsia="仿宋" w:cs="仿宋_GB2312"/>
          <w:sz w:val="24"/>
          <w:szCs w:val="24"/>
        </w:rPr>
        <w:t>部通过公司外网公开平台组织</w:t>
      </w:r>
      <w:r>
        <w:rPr>
          <w:rFonts w:hint="eastAsia" w:ascii="仿宋" w:hAnsi="仿宋" w:eastAsia="仿宋" w:cs="仿宋_GB2312"/>
          <w:b/>
          <w:bCs/>
          <w:sz w:val="24"/>
          <w:szCs w:val="24"/>
          <w:u w:val="single"/>
        </w:rPr>
        <w:t>公司—</w:t>
      </w:r>
      <w:r>
        <w:rPr>
          <w:rFonts w:hint="eastAsia" w:ascii="仿宋" w:hAnsi="仿宋" w:eastAsia="仿宋" w:cs="仿宋_GB2312"/>
          <w:b/>
          <w:bCs/>
          <w:sz w:val="24"/>
          <w:szCs w:val="24"/>
          <w:u w:val="single"/>
          <w:lang w:val="en-US" w:eastAsia="zh-CN"/>
        </w:rPr>
        <w:t>各项目蒸压加气混凝土砌块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采取</w:t>
      </w:r>
      <w:r>
        <w:rPr>
          <w:rFonts w:hint="eastAsia" w:ascii="仿宋" w:hAnsi="仿宋" w:eastAsia="仿宋" w:cs="仿宋_GB2312"/>
          <w:sz w:val="24"/>
          <w:szCs w:val="24"/>
        </w:rPr>
        <w:t>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spacing w:line="360" w:lineRule="auto"/>
        <w:ind w:firstLine="49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询比采购采取不见面评审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6B5B15B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136E7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42C34FAA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42933E01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092B7C0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3802829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607311A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0F765D2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1C406C1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F92B4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50A210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A80D49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C4BF0B2">
      <w:pPr>
        <w:pStyle w:val="2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公司—各项目蒸压加气混凝土砌块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（详见报价单）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49E51FB2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31353A30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47CAB54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数</w:t>
      </w:r>
      <w:r>
        <w:rPr>
          <w:rFonts w:hint="eastAsia" w:ascii="仿宋" w:hAnsi="仿宋" w:eastAsia="仿宋" w:cs="仿宋"/>
          <w:sz w:val="24"/>
          <w:szCs w:val="24"/>
        </w:rPr>
        <w:t>量为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在现有条件下核定的大约数量，此数量仅作为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和签订合同数量的依据，不作为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人最终供货结算数量的依据，最终供货结算数量的增减丝毫不影响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2E25EF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4FC175A"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68587E70">
      <w:pPr>
        <w:pStyle w:val="2"/>
        <w:rPr>
          <w:rFonts w:hint="eastAsia"/>
          <w:lang w:eastAsia="zh-CN"/>
        </w:rPr>
      </w:pPr>
    </w:p>
    <w:p w14:paraId="36372BE1">
      <w:pPr>
        <w:pStyle w:val="2"/>
        <w:rPr>
          <w:rFonts w:hint="eastAsia"/>
          <w:lang w:eastAsia="zh-CN"/>
        </w:rPr>
      </w:pPr>
    </w:p>
    <w:p w14:paraId="45302D1C">
      <w:pPr>
        <w:pStyle w:val="2"/>
        <w:rPr>
          <w:rFonts w:hint="eastAsia"/>
          <w:lang w:eastAsia="zh-CN"/>
        </w:rPr>
      </w:pPr>
    </w:p>
    <w:p w14:paraId="4131BCF9">
      <w:pPr>
        <w:pStyle w:val="154"/>
        <w:numPr>
          <w:ilvl w:val="0"/>
          <w:numId w:val="2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6146CA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19592C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68DCAC1A">
      <w:pPr>
        <w:spacing w:line="360" w:lineRule="auto"/>
        <w:ind w:left="56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0EF8100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277D64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材料品种。</w:t>
      </w:r>
    </w:p>
    <w:p w14:paraId="5A83D6A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5、有生产经营和安全许可要求的，必须有相应有效的许可证。</w:t>
      </w:r>
    </w:p>
    <w:p w14:paraId="55C99E5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417F608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7F753A6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925AB7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69F814A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9AA0B93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--物资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5F5AD9D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2830677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2B92887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64E20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6B4F33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物资供应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部报名。</w:t>
      </w:r>
    </w:p>
    <w:p w14:paraId="5153372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522326C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日1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31E9AE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铜冠建筑安装股份有限公司四楼物资供应部，也可通过网络形式报名，将相关资料通过网络发给报名联系人。</w:t>
      </w:r>
    </w:p>
    <w:p w14:paraId="3DD0502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毛文文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15256639761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）</w:t>
      </w:r>
    </w:p>
    <w:p w14:paraId="72AD86C0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227FBAE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响应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56BE90E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B8734E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日9:00</w:t>
      </w:r>
    </w:p>
    <w:p w14:paraId="1BB0634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  <w:bookmarkStart w:id="0" w:name="_GoBack"/>
      <w:bookmarkEnd w:id="0"/>
    </w:p>
    <w:p w14:paraId="4F3340E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103DE71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6AF2A253">
      <w:pPr>
        <w:spacing w:line="360" w:lineRule="auto"/>
        <w:jc w:val="center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</w:p>
    <w:p w14:paraId="60B7562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04F7A99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B690FE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材料的质量相关要求</w:t>
      </w:r>
    </w:p>
    <w:p w14:paraId="4C6C834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（1）材料质量要求: 提供的材料必须符合技术指标要求（详见报价单）。</w:t>
      </w:r>
    </w:p>
    <w:p w14:paraId="4AB73E2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）若达不到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人要求的，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无条件将该批货物拉回且不计货款，动用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人机械的收取相应费用。</w:t>
      </w:r>
    </w:p>
    <w:p w14:paraId="032DAF3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15E6B7B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详见报价单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080D865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3、报价相关要求</w:t>
      </w:r>
    </w:p>
    <w:p w14:paraId="4C4E8926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报价均为含税（税率必须注明）、含运费价。</w:t>
      </w:r>
    </w:p>
    <w:p w14:paraId="27B38102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3CBA380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0F0F6BA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7A44DE1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询价采购</w:t>
      </w:r>
      <w:r>
        <w:rPr>
          <w:rFonts w:hint="eastAsia" w:ascii="仿宋" w:hAnsi="仿宋" w:eastAsia="仿宋" w:cs="仿宋"/>
          <w:sz w:val="24"/>
          <w:szCs w:val="24"/>
        </w:rPr>
        <w:t>编号及材料名称。因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7622467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37A8E461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5EE2433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材料送至报价单备注的指定地点。</w:t>
      </w:r>
    </w:p>
    <w:p w14:paraId="1244F09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的材料由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5DC2080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7、供货数量验收确认方式：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4A01B367"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0F2FD05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3AA773C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BE5E7F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005422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7228F4D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审核，剔除偏离市场行情较大的恶意报价后的报价进行排序，其中价格最低的报价单位为预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成交人。</w:t>
      </w:r>
    </w:p>
    <w:p w14:paraId="3242E2F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2269DF7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173FE63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D90579B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05712791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BF9956F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1DA6504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8586315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3C0E8C5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00522D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63B04AB">
      <w:pPr>
        <w:pStyle w:val="2"/>
        <w:rPr>
          <w:rFonts w:hint="eastAsia"/>
        </w:rPr>
      </w:pPr>
    </w:p>
    <w:p w14:paraId="60E5527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287C5B0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9BB47B6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1A9089A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52C5B25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本授权书于______年___ 月___ 日签字生效， 特此声明。 </w:t>
      </w:r>
    </w:p>
    <w:p w14:paraId="75D30EA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9DCF44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42BEA66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CC7A67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姓名：__________________   职务/职称：____________________</w:t>
      </w:r>
    </w:p>
    <w:p w14:paraId="2A7C3F56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地址：__________________   邮编：_________________________</w:t>
      </w:r>
    </w:p>
    <w:p w14:paraId="3D717B5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电话：__________________   传真：_________________________</w:t>
      </w:r>
    </w:p>
    <w:p w14:paraId="6C58F8CE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C242C6A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32F4BA7E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法定代表人签字：_______________ </w:t>
      </w:r>
    </w:p>
    <w:p w14:paraId="0AAAF0D5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单位盖章：_____________________</w:t>
      </w:r>
    </w:p>
    <w:p w14:paraId="4ABB8CAA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6A8B3764">
      <w:pPr>
        <w:spacing w:before="156" w:beforeLines="50" w:after="156" w:afterLines="50" w:line="360" w:lineRule="auto"/>
        <w:ind w:firstLine="5635" w:firstLineChars="2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3B46AFA9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2500386A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147E7C5B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1461B0D8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7F73C3A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B8FC3C9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4ADE626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A217D9E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2718F061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12F535A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90B941A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541B4575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00599D39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 w14:paraId="0EA87783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7E332DB9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0FA45DA9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承诺方签字:_________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2AABD8F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单位盖章 ：                    </w:t>
      </w:r>
    </w:p>
    <w:p w14:paraId="4D4DECCC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</w:t>
      </w:r>
    </w:p>
    <w:sectPr>
      <w:headerReference r:id="rId6" w:type="default"/>
      <w:pgSz w:w="11906" w:h="16838"/>
      <w:pgMar w:top="1417" w:right="1338" w:bottom="1417" w:left="1468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043DB">
    <w:pPr>
      <w:pStyle w:val="30"/>
      <w:jc w:val="center"/>
    </w:pPr>
  </w:p>
  <w:p w14:paraId="4DE4BC78">
    <w:pPr>
      <w:pStyle w:val="3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5A218">
    <w:pPr>
      <w:pStyle w:val="30"/>
      <w:framePr w:wrap="around" w:vAnchor="text" w:hAnchor="margin" w:xAlign="right" w:y="1"/>
      <w:rPr>
        <w:rStyle w:val="50"/>
      </w:rPr>
    </w:pPr>
    <w:r>
      <w:fldChar w:fldCharType="begin"/>
    </w:r>
    <w:r>
      <w:rPr>
        <w:rStyle w:val="50"/>
      </w:rPr>
      <w:instrText xml:space="preserve">PAGE  </w:instrText>
    </w:r>
    <w:r>
      <w:fldChar w:fldCharType="end"/>
    </w:r>
  </w:p>
  <w:p w14:paraId="59399257"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E5C63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</w:t>
    </w:r>
    <w:r>
      <w:rPr>
        <w:rFonts w:hint="eastAsia"/>
        <w:u w:val="single"/>
      </w:rPr>
      <w:t>物资</w:t>
    </w:r>
    <w:r>
      <w:rPr>
        <w:rFonts w:hint="eastAsia"/>
        <w:u w:val="single"/>
        <w:lang w:val="en-US" w:eastAsia="zh-CN"/>
      </w:rPr>
      <w:t>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61C9E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</w:t>
    </w:r>
    <w:r>
      <w:rPr>
        <w:rFonts w:hint="eastAsia"/>
        <w:u w:val="single"/>
      </w:rPr>
      <w:t>物资</w:t>
    </w:r>
    <w:r>
      <w:rPr>
        <w:rFonts w:hint="eastAsia"/>
        <w:u w:val="single"/>
        <w:lang w:val="en-US" w:eastAsia="zh-CN"/>
      </w:rPr>
      <w:t>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AF2C21"/>
    <w:rsid w:val="025370AD"/>
    <w:rsid w:val="03980C9F"/>
    <w:rsid w:val="03E75026"/>
    <w:rsid w:val="05103A0B"/>
    <w:rsid w:val="05BF33B5"/>
    <w:rsid w:val="084A3F14"/>
    <w:rsid w:val="091837BC"/>
    <w:rsid w:val="0A231745"/>
    <w:rsid w:val="0A9E1234"/>
    <w:rsid w:val="0AA7731A"/>
    <w:rsid w:val="0B1B65D7"/>
    <w:rsid w:val="0B2B537E"/>
    <w:rsid w:val="0BBA0AF6"/>
    <w:rsid w:val="0BEC5846"/>
    <w:rsid w:val="0BFF2A12"/>
    <w:rsid w:val="0C084B3C"/>
    <w:rsid w:val="0C6241B2"/>
    <w:rsid w:val="0C742CC6"/>
    <w:rsid w:val="0D166265"/>
    <w:rsid w:val="0D2B4E23"/>
    <w:rsid w:val="0DCB52A1"/>
    <w:rsid w:val="0E8044EC"/>
    <w:rsid w:val="0E876D2F"/>
    <w:rsid w:val="0EC82FD7"/>
    <w:rsid w:val="10181623"/>
    <w:rsid w:val="11196324"/>
    <w:rsid w:val="122F7967"/>
    <w:rsid w:val="125E4C7B"/>
    <w:rsid w:val="12A820AD"/>
    <w:rsid w:val="14AE3227"/>
    <w:rsid w:val="1500314F"/>
    <w:rsid w:val="172F68A1"/>
    <w:rsid w:val="178D16D0"/>
    <w:rsid w:val="17D86D23"/>
    <w:rsid w:val="1830291B"/>
    <w:rsid w:val="187417C5"/>
    <w:rsid w:val="18AF15FD"/>
    <w:rsid w:val="198C1092"/>
    <w:rsid w:val="19CA6206"/>
    <w:rsid w:val="1A2F05AD"/>
    <w:rsid w:val="1AE5658C"/>
    <w:rsid w:val="1B7B6D63"/>
    <w:rsid w:val="1BBF797C"/>
    <w:rsid w:val="1C602FB9"/>
    <w:rsid w:val="1C865229"/>
    <w:rsid w:val="1DEE2CCA"/>
    <w:rsid w:val="20191E9C"/>
    <w:rsid w:val="2037683E"/>
    <w:rsid w:val="20F57ADE"/>
    <w:rsid w:val="21A61547"/>
    <w:rsid w:val="225C0752"/>
    <w:rsid w:val="23FC26F5"/>
    <w:rsid w:val="246E6DF4"/>
    <w:rsid w:val="25590EC9"/>
    <w:rsid w:val="25F7787F"/>
    <w:rsid w:val="26996894"/>
    <w:rsid w:val="26A26CEB"/>
    <w:rsid w:val="27F95E40"/>
    <w:rsid w:val="295D3061"/>
    <w:rsid w:val="299D4A4C"/>
    <w:rsid w:val="29A812EF"/>
    <w:rsid w:val="2A1902C2"/>
    <w:rsid w:val="2C64541C"/>
    <w:rsid w:val="2C995D0F"/>
    <w:rsid w:val="2D3E7816"/>
    <w:rsid w:val="2F29557C"/>
    <w:rsid w:val="30131353"/>
    <w:rsid w:val="30293393"/>
    <w:rsid w:val="30D974B7"/>
    <w:rsid w:val="30E96026"/>
    <w:rsid w:val="311F3E7F"/>
    <w:rsid w:val="325A51BE"/>
    <w:rsid w:val="3289567B"/>
    <w:rsid w:val="333663C1"/>
    <w:rsid w:val="33703A4F"/>
    <w:rsid w:val="337445C0"/>
    <w:rsid w:val="339C621D"/>
    <w:rsid w:val="33B00B1B"/>
    <w:rsid w:val="34284F5F"/>
    <w:rsid w:val="346848DB"/>
    <w:rsid w:val="354F3A99"/>
    <w:rsid w:val="357B16F3"/>
    <w:rsid w:val="36050FAB"/>
    <w:rsid w:val="367256CF"/>
    <w:rsid w:val="373B612C"/>
    <w:rsid w:val="376158B4"/>
    <w:rsid w:val="37EE64F4"/>
    <w:rsid w:val="382E02B2"/>
    <w:rsid w:val="39934616"/>
    <w:rsid w:val="39DC7C3B"/>
    <w:rsid w:val="3A3173ED"/>
    <w:rsid w:val="3A4E69FC"/>
    <w:rsid w:val="3A7A3727"/>
    <w:rsid w:val="3B076549"/>
    <w:rsid w:val="3B645DB3"/>
    <w:rsid w:val="3C5B75D3"/>
    <w:rsid w:val="3C7823C8"/>
    <w:rsid w:val="3DC57BD0"/>
    <w:rsid w:val="3DCC4487"/>
    <w:rsid w:val="3E474521"/>
    <w:rsid w:val="3F1F079B"/>
    <w:rsid w:val="3F8D52CA"/>
    <w:rsid w:val="40C47A67"/>
    <w:rsid w:val="414D3E27"/>
    <w:rsid w:val="41525675"/>
    <w:rsid w:val="41B46B47"/>
    <w:rsid w:val="424B79E0"/>
    <w:rsid w:val="4252770E"/>
    <w:rsid w:val="42F63800"/>
    <w:rsid w:val="4304767F"/>
    <w:rsid w:val="434963F7"/>
    <w:rsid w:val="439F612A"/>
    <w:rsid w:val="43C84B06"/>
    <w:rsid w:val="441344E9"/>
    <w:rsid w:val="44842956"/>
    <w:rsid w:val="44B922E9"/>
    <w:rsid w:val="46045E94"/>
    <w:rsid w:val="465E02D2"/>
    <w:rsid w:val="466979AB"/>
    <w:rsid w:val="471400CF"/>
    <w:rsid w:val="47944AB8"/>
    <w:rsid w:val="48BF72F3"/>
    <w:rsid w:val="490E63A6"/>
    <w:rsid w:val="499C3073"/>
    <w:rsid w:val="499D4ACB"/>
    <w:rsid w:val="49EC0EA9"/>
    <w:rsid w:val="4A1C7E79"/>
    <w:rsid w:val="4CBA4AF2"/>
    <w:rsid w:val="4CEB320D"/>
    <w:rsid w:val="4D0647CF"/>
    <w:rsid w:val="4E822997"/>
    <w:rsid w:val="4ED20DFA"/>
    <w:rsid w:val="4F0F5DA2"/>
    <w:rsid w:val="4F397E6D"/>
    <w:rsid w:val="504C2BE7"/>
    <w:rsid w:val="51825669"/>
    <w:rsid w:val="51B50E5A"/>
    <w:rsid w:val="51F67AC6"/>
    <w:rsid w:val="52534714"/>
    <w:rsid w:val="526C1FF2"/>
    <w:rsid w:val="5322748C"/>
    <w:rsid w:val="53810440"/>
    <w:rsid w:val="554830C1"/>
    <w:rsid w:val="56300C76"/>
    <w:rsid w:val="5641748B"/>
    <w:rsid w:val="56B4262E"/>
    <w:rsid w:val="579C59EC"/>
    <w:rsid w:val="5807041D"/>
    <w:rsid w:val="583F79D3"/>
    <w:rsid w:val="58691989"/>
    <w:rsid w:val="58C048EF"/>
    <w:rsid w:val="58F960F8"/>
    <w:rsid w:val="594F7761"/>
    <w:rsid w:val="59672964"/>
    <w:rsid w:val="59C935F6"/>
    <w:rsid w:val="5A251A57"/>
    <w:rsid w:val="5A947382"/>
    <w:rsid w:val="5ABC477B"/>
    <w:rsid w:val="5AD47530"/>
    <w:rsid w:val="5C1E1084"/>
    <w:rsid w:val="5C974AF9"/>
    <w:rsid w:val="5D6F64C5"/>
    <w:rsid w:val="5ED81A2D"/>
    <w:rsid w:val="601B5879"/>
    <w:rsid w:val="60F035C2"/>
    <w:rsid w:val="610267D6"/>
    <w:rsid w:val="616C0C8E"/>
    <w:rsid w:val="61AB07CC"/>
    <w:rsid w:val="626C4E3A"/>
    <w:rsid w:val="62B53CBA"/>
    <w:rsid w:val="63584057"/>
    <w:rsid w:val="63DD2403"/>
    <w:rsid w:val="63E45615"/>
    <w:rsid w:val="642E3C33"/>
    <w:rsid w:val="66131908"/>
    <w:rsid w:val="66E03A9F"/>
    <w:rsid w:val="66F57FEB"/>
    <w:rsid w:val="67445ADA"/>
    <w:rsid w:val="67D15122"/>
    <w:rsid w:val="68761B8F"/>
    <w:rsid w:val="693602C7"/>
    <w:rsid w:val="693E20EC"/>
    <w:rsid w:val="69AD4D95"/>
    <w:rsid w:val="69E60D0A"/>
    <w:rsid w:val="6A315ABB"/>
    <w:rsid w:val="6A87598F"/>
    <w:rsid w:val="6A9A513C"/>
    <w:rsid w:val="6B1F2406"/>
    <w:rsid w:val="6B302BB3"/>
    <w:rsid w:val="6B9B2799"/>
    <w:rsid w:val="6C5C5C5B"/>
    <w:rsid w:val="6C717289"/>
    <w:rsid w:val="6EC238BC"/>
    <w:rsid w:val="6F0B6C96"/>
    <w:rsid w:val="6F6A27B8"/>
    <w:rsid w:val="6FE32681"/>
    <w:rsid w:val="701F3363"/>
    <w:rsid w:val="703849D5"/>
    <w:rsid w:val="71091B6B"/>
    <w:rsid w:val="711712EF"/>
    <w:rsid w:val="742F60FC"/>
    <w:rsid w:val="74924E27"/>
    <w:rsid w:val="74B57A97"/>
    <w:rsid w:val="75AB7FC4"/>
    <w:rsid w:val="76257065"/>
    <w:rsid w:val="766F01AC"/>
    <w:rsid w:val="76E067DC"/>
    <w:rsid w:val="779C6EAE"/>
    <w:rsid w:val="780D7AF1"/>
    <w:rsid w:val="781C33ED"/>
    <w:rsid w:val="7833503D"/>
    <w:rsid w:val="787F1108"/>
    <w:rsid w:val="78D61108"/>
    <w:rsid w:val="793439F5"/>
    <w:rsid w:val="796E3D99"/>
    <w:rsid w:val="79BD5174"/>
    <w:rsid w:val="7A562872"/>
    <w:rsid w:val="7B8D7C88"/>
    <w:rsid w:val="7C252C88"/>
    <w:rsid w:val="7C7123FD"/>
    <w:rsid w:val="7C870086"/>
    <w:rsid w:val="7C9F3CAC"/>
    <w:rsid w:val="7CA53A11"/>
    <w:rsid w:val="7CE22FC4"/>
    <w:rsid w:val="7CF809B2"/>
    <w:rsid w:val="7CFE0DF7"/>
    <w:rsid w:val="7ECE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8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5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100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2"/>
    <w:autoRedefine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92"/>
    <w:autoRedefine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9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58"/>
    <w:autoRedefine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8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3"/>
    <w:autoRedefine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autoRedefine/>
    <w:semiHidden/>
    <w:unhideWhenUsed/>
    <w:qFormat/>
    <w:uiPriority w:val="1"/>
  </w:style>
  <w:style w:type="table" w:default="1" w:styleId="4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autoRedefine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paragraph" w:styleId="12">
    <w:name w:val="toc 7"/>
    <w:basedOn w:val="1"/>
    <w:next w:val="1"/>
    <w:autoRedefine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91"/>
    <w:autoRedefine/>
    <w:qFormat/>
    <w:uiPriority w:val="0"/>
    <w:pPr>
      <w:ind w:firstLine="420" w:firstLineChars="200"/>
    </w:pPr>
  </w:style>
  <w:style w:type="paragraph" w:styleId="14">
    <w:name w:val="caption"/>
    <w:basedOn w:val="1"/>
    <w:next w:val="1"/>
    <w:autoRedefine/>
    <w:qFormat/>
    <w:uiPriority w:val="0"/>
    <w:rPr>
      <w:rFonts w:ascii="Cambria" w:hAnsi="Cambria" w:eastAsia="黑体"/>
      <w:sz w:val="20"/>
      <w:szCs w:val="20"/>
    </w:rPr>
  </w:style>
  <w:style w:type="paragraph" w:styleId="15">
    <w:name w:val="List Bullet"/>
    <w:basedOn w:val="1"/>
    <w:autoRedefine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6">
    <w:name w:val="Document Map"/>
    <w:basedOn w:val="1"/>
    <w:link w:val="76"/>
    <w:autoRedefine/>
    <w:qFormat/>
    <w:uiPriority w:val="0"/>
    <w:pPr>
      <w:shd w:val="clear" w:color="auto" w:fill="000080"/>
    </w:pPr>
  </w:style>
  <w:style w:type="paragraph" w:styleId="17">
    <w:name w:val="annotation text"/>
    <w:basedOn w:val="1"/>
    <w:link w:val="71"/>
    <w:autoRedefine/>
    <w:qFormat/>
    <w:uiPriority w:val="0"/>
    <w:pPr>
      <w:jc w:val="left"/>
    </w:pPr>
  </w:style>
  <w:style w:type="paragraph" w:styleId="18">
    <w:name w:val="Body Text 3"/>
    <w:basedOn w:val="1"/>
    <w:autoRedefine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90"/>
    <w:autoRedefine/>
    <w:qFormat/>
    <w:uiPriority w:val="0"/>
    <w:pPr>
      <w:spacing w:after="120"/>
    </w:pPr>
  </w:style>
  <w:style w:type="paragraph" w:styleId="20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autoRedefine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autoRedefine/>
    <w:qFormat/>
    <w:uiPriority w:val="0"/>
    <w:pPr>
      <w:ind w:left="600" w:leftChars="600"/>
    </w:pPr>
  </w:style>
  <w:style w:type="paragraph" w:styleId="23">
    <w:name w:val="toc 5"/>
    <w:basedOn w:val="1"/>
    <w:next w:val="1"/>
    <w:autoRedefine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autoRedefine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autoRedefine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autoRedefine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autoRedefine/>
    <w:qFormat/>
    <w:uiPriority w:val="0"/>
    <w:rPr>
      <w:sz w:val="18"/>
      <w:szCs w:val="18"/>
    </w:rPr>
  </w:style>
  <w:style w:type="paragraph" w:styleId="3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autoRedefine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autoRedefine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autoRedefine/>
    <w:qFormat/>
    <w:uiPriority w:val="0"/>
    <w:rPr>
      <w:sz w:val="20"/>
      <w:szCs w:val="20"/>
    </w:rPr>
  </w:style>
  <w:style w:type="paragraph" w:styleId="36">
    <w:name w:val="toc 6"/>
    <w:basedOn w:val="1"/>
    <w:next w:val="1"/>
    <w:autoRedefine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autoRedefine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autoRedefine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autoRedefine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autoRedefine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7"/>
    <w:next w:val="17"/>
    <w:autoRedefine/>
    <w:qFormat/>
    <w:uiPriority w:val="0"/>
    <w:rPr>
      <w:b/>
      <w:bCs/>
    </w:rPr>
  </w:style>
  <w:style w:type="table" w:styleId="47">
    <w:name w:val="Table Grid"/>
    <w:basedOn w:val="4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autoRedefine/>
    <w:qFormat/>
    <w:uiPriority w:val="22"/>
    <w:rPr>
      <w:b/>
      <w:bCs/>
    </w:rPr>
  </w:style>
  <w:style w:type="character" w:styleId="50">
    <w:name w:val="page number"/>
    <w:basedOn w:val="48"/>
    <w:autoRedefine/>
    <w:qFormat/>
    <w:uiPriority w:val="0"/>
  </w:style>
  <w:style w:type="character" w:styleId="51">
    <w:name w:val="FollowedHyperlink"/>
    <w:autoRedefine/>
    <w:qFormat/>
    <w:uiPriority w:val="0"/>
    <w:rPr>
      <w:color w:val="000000"/>
      <w:u w:val="none"/>
    </w:rPr>
  </w:style>
  <w:style w:type="character" w:styleId="52">
    <w:name w:val="Emphasis"/>
    <w:autoRedefine/>
    <w:qFormat/>
    <w:uiPriority w:val="0"/>
    <w:rPr>
      <w:i/>
      <w:iCs/>
    </w:rPr>
  </w:style>
  <w:style w:type="character" w:styleId="53">
    <w:name w:val="Hyperlink"/>
    <w:autoRedefine/>
    <w:qFormat/>
    <w:uiPriority w:val="0"/>
    <w:rPr>
      <w:color w:val="000000"/>
      <w:u w:val="none"/>
    </w:rPr>
  </w:style>
  <w:style w:type="character" w:styleId="54">
    <w:name w:val="annotation reference"/>
    <w:autoRedefine/>
    <w:qFormat/>
    <w:uiPriority w:val="0"/>
    <w:rPr>
      <w:sz w:val="21"/>
      <w:szCs w:val="21"/>
    </w:rPr>
  </w:style>
  <w:style w:type="character" w:styleId="55">
    <w:name w:val="footnote reference"/>
    <w:autoRedefine/>
    <w:qFormat/>
    <w:uiPriority w:val="0"/>
    <w:rPr>
      <w:vertAlign w:val="superscript"/>
    </w:rPr>
  </w:style>
  <w:style w:type="character" w:customStyle="1" w:styleId="56">
    <w:name w:val="textcontents"/>
    <w:autoRedefine/>
    <w:qFormat/>
    <w:uiPriority w:val="0"/>
    <w:rPr>
      <w:rFonts w:cs="Times New Roman"/>
    </w:rPr>
  </w:style>
  <w:style w:type="character" w:customStyle="1" w:styleId="57">
    <w:name w:val="批注文字 Char Char"/>
    <w:autoRedefine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9"/>
    <w:autoRedefine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autoRedefine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6"/>
    <w:autoRedefine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autoRedefine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autoRedefine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autoRedefine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autoRedefine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autoRedefine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5"/>
    <w:link w:val="69"/>
    <w:autoRedefine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7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4"/>
    <w:next w:val="22"/>
    <w:link w:val="72"/>
    <w:autoRedefine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autoRedefine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autoRedefine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6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autoRedefine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3"/>
    <w:autoRedefine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autoRedefine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autoRedefine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autoRedefine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autoRedefine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autoRedefine/>
    <w:qFormat/>
    <w:uiPriority w:val="0"/>
    <w:rPr>
      <w:kern w:val="2"/>
      <w:sz w:val="18"/>
      <w:szCs w:val="18"/>
    </w:rPr>
  </w:style>
  <w:style w:type="character" w:customStyle="1" w:styleId="86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87">
    <w:name w:val="标题 4 Char"/>
    <w:autoRedefine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10"/>
    <w:autoRedefine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3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7"/>
    <w:autoRedefine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autoRedefine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autoRedefine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autoRedefine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8"/>
    <w:autoRedefine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5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autoRedefine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autoRedefine/>
    <w:qFormat/>
    <w:uiPriority w:val="0"/>
    <w:rPr>
      <w:i/>
      <w:iCs/>
      <w:color w:val="808080"/>
    </w:rPr>
  </w:style>
  <w:style w:type="character" w:customStyle="1" w:styleId="103">
    <w:name w:val="标题 9 Char"/>
    <w:link w:val="11"/>
    <w:autoRedefine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autoRedefine/>
    <w:qFormat/>
    <w:uiPriority w:val="0"/>
  </w:style>
  <w:style w:type="character" w:customStyle="1" w:styleId="105">
    <w:name w:val="font161"/>
    <w:autoRedefine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autoRedefine/>
    <w:qFormat/>
    <w:uiPriority w:val="0"/>
  </w:style>
  <w:style w:type="character" w:customStyle="1" w:styleId="107">
    <w:name w:val="Char Char2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5"/>
    <w:autoRedefine/>
    <w:qFormat/>
    <w:uiPriority w:val="0"/>
    <w:rPr>
      <w:rFonts w:eastAsia="Arial"/>
    </w:rPr>
  </w:style>
  <w:style w:type="paragraph" w:customStyle="1" w:styleId="110">
    <w:name w:val="样式4"/>
    <w:basedOn w:val="5"/>
    <w:autoRedefine/>
    <w:qFormat/>
    <w:uiPriority w:val="0"/>
    <w:rPr>
      <w:rFonts w:eastAsia="Arial"/>
    </w:rPr>
  </w:style>
  <w:style w:type="paragraph" w:customStyle="1" w:styleId="111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autoRedefine/>
    <w:qFormat/>
    <w:uiPriority w:val="0"/>
  </w:style>
  <w:style w:type="paragraph" w:customStyle="1" w:styleId="115">
    <w:name w:val="样式2"/>
    <w:basedOn w:val="5"/>
    <w:autoRedefine/>
    <w:qFormat/>
    <w:uiPriority w:val="0"/>
  </w:style>
  <w:style w:type="paragraph" w:customStyle="1" w:styleId="116">
    <w:name w:val="XW编号正文"/>
    <w:basedOn w:val="117"/>
    <w:autoRedefine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autoRedefine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autoRedefine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3"/>
    <w:next w:val="1"/>
    <w:autoRedefine/>
    <w:qFormat/>
    <w:uiPriority w:val="0"/>
    <w:pPr>
      <w:outlineLvl w:val="9"/>
    </w:pPr>
  </w:style>
  <w:style w:type="paragraph" w:customStyle="1" w:styleId="121">
    <w:name w:val="A2"/>
    <w:basedOn w:val="25"/>
    <w:autoRedefine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autoRedefine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autoRedefine/>
    <w:qFormat/>
    <w:uiPriority w:val="0"/>
    <w:rPr>
      <w:sz w:val="21"/>
    </w:rPr>
  </w:style>
  <w:style w:type="paragraph" w:customStyle="1" w:styleId="124">
    <w:name w:val="A1"/>
    <w:basedOn w:val="25"/>
    <w:autoRedefine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autoRedefine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autoRedefine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4"/>
    <w:autoRedefine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autoRedefine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autoRedefine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5"/>
    <w:autoRedefine/>
    <w:qFormat/>
    <w:uiPriority w:val="0"/>
    <w:rPr>
      <w:rFonts w:eastAsia="Arial"/>
    </w:rPr>
  </w:style>
  <w:style w:type="paragraph" w:customStyle="1" w:styleId="134">
    <w:name w:val="目录"/>
    <w:basedOn w:val="1"/>
    <w:autoRedefine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autoRedefine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autoRedefine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3"/>
    <w:autoRedefine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4"/>
    <w:autoRedefine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5"/>
    <w:autoRedefine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autoRedefine/>
    <w:qFormat/>
    <w:uiPriority w:val="0"/>
  </w:style>
  <w:style w:type="paragraph" w:customStyle="1" w:styleId="141">
    <w:name w:val="Char1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autoRedefine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3"/>
    <w:next w:val="122"/>
    <w:autoRedefine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autoRedefine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5"/>
    <w:autoRedefine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3"/>
    <w:autoRedefine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autoRedefine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autoRedefine/>
    <w:qFormat/>
    <w:uiPriority w:val="0"/>
  </w:style>
  <w:style w:type="paragraph" w:customStyle="1" w:styleId="151">
    <w:name w:val="xl49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autoRedefine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7</Pages>
  <Words>2754</Words>
  <Characters>3037</Characters>
  <Lines>56</Lines>
  <Paragraphs>15</Paragraphs>
  <TotalTime>10</TotalTime>
  <ScaleCrop>false</ScaleCrop>
  <LinksUpToDate>false</LinksUpToDate>
  <CharactersWithSpaces>3116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2021-05-27T01:25:00Z</dcterms:created>
  <dc:creator>e510</dc:creator>
  <cp:lastModifiedBy>海阔天空</cp:lastModifiedBy>
  <cp:lastPrinted>2019-04-17T07:02:00Z</cp:lastPrinted>
  <dcterms:modified xsi:type="dcterms:W3CDTF">2025-03-27T00:40:17Z</dcterms:modified>
  <dc:title>中华人民共和国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eyJoZGlkIjoiMDU2MjA2Y2MwNmEzODc2YTQ3ZWVkNzQ0Y2ZhNGM0ZDEiLCJ1c2VySWQiOiIzNjE2MzA5ODAifQ==</vt:lpwstr>
  </property>
</Properties>
</file>