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0"/>
          <w:szCs w:val="40"/>
          <w:lang w:val="en-US" w:eastAsia="zh-CN"/>
        </w:rPr>
      </w:pPr>
      <w:bookmarkStart w:id="0" w:name="OLE_LINK2"/>
      <w:r>
        <w:rPr>
          <w:rFonts w:hint="eastAsia" w:asciiTheme="minorEastAsia" w:hAnsiTheme="minorEastAsia" w:eastAsiaTheme="minorEastAsia" w:cstheme="minorEastAsia"/>
          <w:b/>
          <w:bCs/>
          <w:sz w:val="40"/>
          <w:szCs w:val="40"/>
          <w:lang w:val="en-US" w:eastAsia="zh-CN"/>
        </w:rPr>
        <w:t>第一事业部-铜基新材料项目-</w:t>
      </w:r>
      <w:bookmarkEnd w:id="0"/>
      <w:r>
        <w:rPr>
          <w:rFonts w:hint="eastAsia" w:asciiTheme="minorEastAsia" w:hAnsiTheme="minorEastAsia" w:eastAsiaTheme="minorEastAsia" w:cstheme="minorEastAsia"/>
          <w:b/>
          <w:bCs/>
          <w:sz w:val="40"/>
          <w:szCs w:val="40"/>
          <w:lang w:val="en-US" w:eastAsia="zh-CN"/>
        </w:rPr>
        <w:t>水性环氧自流平砂浆</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bookmarkStart w:id="2" w:name="_GoBack"/>
      <w:bookmarkEnd w:id="2"/>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5021</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392BA9CD">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第一事业部-铜基新材料项目-水性环氧自流平砂浆</w:t>
      </w:r>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981D9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8EB4BDC"/>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A9F0199"/>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3E94917"/>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8E58F6"/>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627A58"/>
    <w:rsid w:val="779C6EAE"/>
    <w:rsid w:val="780D7AF1"/>
    <w:rsid w:val="781C33ED"/>
    <w:rsid w:val="7833503D"/>
    <w:rsid w:val="786D48CD"/>
    <w:rsid w:val="787F1108"/>
    <w:rsid w:val="793439F5"/>
    <w:rsid w:val="796E3D99"/>
    <w:rsid w:val="79BD5174"/>
    <w:rsid w:val="7A332400"/>
    <w:rsid w:val="7B8D7C88"/>
    <w:rsid w:val="7BD170C1"/>
    <w:rsid w:val="7BDF112E"/>
    <w:rsid w:val="7C252C88"/>
    <w:rsid w:val="7C7123FD"/>
    <w:rsid w:val="7C731FEA"/>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2701</Words>
  <Characters>2985</Characters>
  <Lines>56</Lines>
  <Paragraphs>15</Paragraphs>
  <TotalTime>6</TotalTime>
  <ScaleCrop>false</ScaleCrop>
  <LinksUpToDate>false</LinksUpToDate>
  <CharactersWithSpaces>3065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2025-02-14T01:11:11Z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