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第二事业部-全鑫项目-</w:t>
      </w:r>
      <w:bookmarkEnd w:id="0"/>
      <w:r>
        <w:rPr>
          <w:rFonts w:hint="eastAsia" w:asciiTheme="minorEastAsia" w:hAnsiTheme="minorEastAsia" w:eastAsiaTheme="minorEastAsia" w:cstheme="minorEastAsia"/>
          <w:b/>
          <w:bCs/>
          <w:sz w:val="44"/>
          <w:szCs w:val="44"/>
          <w:lang w:val="en-US" w:eastAsia="zh-CN"/>
        </w:rPr>
        <w:t>螺纹钢</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w:t>
      </w:r>
      <w:bookmarkEnd w:id="1"/>
      <w:r>
        <w:rPr>
          <w:rFonts w:hint="eastAsia" w:asciiTheme="minorEastAsia" w:hAnsiTheme="minorEastAsia" w:eastAsiaTheme="minorEastAsia" w:cstheme="minorEastAsia"/>
          <w:b/>
          <w:bCs/>
          <w:sz w:val="32"/>
          <w:szCs w:val="32"/>
          <w:u w:val="single"/>
          <w:lang w:val="en-US" w:eastAsia="zh-CN"/>
        </w:rPr>
        <w:t>200</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50FC401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第二事业部-全鑫项目-螺纹钢</w:t>
      </w:r>
      <w:bookmarkStart w:id="2" w:name="_GoBack"/>
      <w:bookmarkEnd w:id="2"/>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74D518A"/>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2700</Words>
  <Characters>2987</Characters>
  <Lines>56</Lines>
  <Paragraphs>15</Paragraphs>
  <TotalTime>13</TotalTime>
  <ScaleCrop>false</ScaleCrop>
  <LinksUpToDate>false</LinksUpToDate>
  <CharactersWithSpaces>3067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2024-12-15T03:04:59Z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