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w:t>
      </w:r>
      <w:r>
        <w:rPr>
          <w:rFonts w:hint="eastAsia" w:ascii="仿宋" w:hAnsi="仿宋" w:eastAsia="仿宋" w:cs="宋体"/>
          <w:b/>
          <w:bCs/>
          <w:kern w:val="1"/>
          <w:sz w:val="44"/>
          <w:szCs w:val="44"/>
          <w:highlight w:val="none"/>
          <w:u w:val="single"/>
          <w:lang w:eastAsia="zh-CN"/>
        </w:rPr>
        <w:t>一</w:t>
      </w:r>
      <w:r>
        <w:rPr>
          <w:rFonts w:hint="eastAsia" w:ascii="仿宋" w:hAnsi="仿宋" w:eastAsia="仿宋" w:cs="宋体"/>
          <w:b/>
          <w:bCs/>
          <w:kern w:val="1"/>
          <w:sz w:val="44"/>
          <w:szCs w:val="44"/>
          <w:highlight w:val="none"/>
          <w:u w:val="single"/>
        </w:rPr>
        <w:t>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合肥铜箔</w:t>
      </w:r>
      <w:r>
        <w:rPr>
          <w:rFonts w:hint="eastAsia" w:ascii="仿宋" w:hAnsi="仿宋" w:eastAsia="仿宋" w:cs="宋体"/>
          <w:b/>
          <w:bCs/>
          <w:kern w:val="1"/>
          <w:sz w:val="44"/>
          <w:szCs w:val="44"/>
          <w:highlight w:val="none"/>
          <w:u w:val="single"/>
        </w:rPr>
        <w:t>项目</w:t>
      </w:r>
      <w:r>
        <w:rPr>
          <w:rFonts w:hint="eastAsia" w:ascii="仿宋" w:hAnsi="仿宋" w:eastAsia="仿宋" w:cs="宋体"/>
          <w:b/>
          <w:bCs/>
          <w:kern w:val="1"/>
          <w:sz w:val="44"/>
          <w:szCs w:val="44"/>
          <w:highlight w:val="none"/>
          <w:u w:val="single"/>
          <w:lang w:eastAsia="zh-CN"/>
        </w:rPr>
        <w:t>推拉窗、平开窗</w:t>
      </w:r>
      <w:r>
        <w:rPr>
          <w:rFonts w:hint="eastAsia" w:ascii="仿宋" w:hAnsi="仿宋" w:eastAsia="仿宋" w:cs="宋体"/>
          <w:b/>
          <w:bCs/>
          <w:kern w:val="1"/>
          <w:sz w:val="44"/>
          <w:szCs w:val="44"/>
          <w:highlight w:val="none"/>
          <w:u w:val="single"/>
        </w:rPr>
        <w:t>等材料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eastAsia" w:ascii="仿宋" w:hAnsi="仿宋" w:eastAsia="仿宋" w:cs="仿宋_GB2312"/>
          <w:b/>
          <w:bCs/>
          <w:sz w:val="32"/>
          <w:szCs w:val="32"/>
          <w:highlight w:val="none"/>
          <w:u w:val="single"/>
          <w:lang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TGJA-WZ-20241</w:t>
      </w:r>
      <w:r>
        <w:rPr>
          <w:rFonts w:hint="eastAsia" w:ascii="仿宋" w:hAnsi="仿宋" w:eastAsia="仿宋" w:cs="仿宋_GB2312"/>
          <w:b/>
          <w:bCs/>
          <w:sz w:val="32"/>
          <w:szCs w:val="32"/>
          <w:highlight w:val="none"/>
          <w:u w:val="single"/>
          <w:lang w:val="en-US" w:eastAsia="zh-CN"/>
        </w:rPr>
        <w:t>6</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31</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rPr>
        <w:t>贰</w:t>
      </w:r>
      <w:r>
        <w:rPr>
          <w:rFonts w:hint="eastAsia" w:ascii="仿宋" w:hAnsi="仿宋" w:eastAsia="仿宋" w:cs="仿宋_GB2312"/>
          <w:b/>
          <w:color w:val="000000"/>
          <w:sz w:val="24"/>
          <w:highlight w:val="none"/>
          <w:u w:val="single"/>
          <w:lang w:eastAsia="zh-CN"/>
        </w:rPr>
        <w:t>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w:t>
      </w:r>
      <w:r>
        <w:rPr>
          <w:rFonts w:hint="eastAsia" w:ascii="仿宋" w:hAnsi="仿宋" w:eastAsia="仿宋" w:cs="仿宋_GB2312"/>
          <w:b/>
          <w:bCs/>
          <w:sz w:val="24"/>
          <w:highlight w:val="none"/>
          <w:u w:val="single"/>
          <w:lang w:eastAsia="zh-CN"/>
        </w:rPr>
        <w:t>一</w:t>
      </w:r>
      <w:r>
        <w:rPr>
          <w:rFonts w:hint="eastAsia" w:ascii="仿宋" w:hAnsi="仿宋" w:eastAsia="仿宋" w:cs="仿宋_GB2312"/>
          <w:b/>
          <w:bCs/>
          <w:sz w:val="24"/>
          <w:highlight w:val="none"/>
          <w:u w:val="single"/>
        </w:rPr>
        <w:t>事业部</w:t>
      </w:r>
      <w:r>
        <w:rPr>
          <w:rFonts w:hint="eastAsia" w:ascii="仿宋" w:hAnsi="仿宋" w:eastAsia="仿宋" w:cs="仿宋_GB2312"/>
          <w:b/>
          <w:bCs/>
          <w:sz w:val="24"/>
          <w:highlight w:val="none"/>
          <w:u w:val="single"/>
          <w:lang w:eastAsia="zh-CN"/>
        </w:rPr>
        <w:t>合肥铜箔</w:t>
      </w:r>
      <w:r>
        <w:rPr>
          <w:rFonts w:hint="eastAsia" w:ascii="仿宋" w:hAnsi="仿宋" w:eastAsia="仿宋" w:cs="仿宋_GB2312"/>
          <w:b/>
          <w:bCs/>
          <w:sz w:val="24"/>
          <w:highlight w:val="none"/>
          <w:u w:val="single"/>
        </w:rPr>
        <w:t>项目</w:t>
      </w:r>
      <w:r>
        <w:rPr>
          <w:rFonts w:hint="eastAsia" w:ascii="仿宋" w:hAnsi="仿宋" w:eastAsia="仿宋" w:cs="仿宋_GB2312"/>
          <w:b/>
          <w:bCs/>
          <w:sz w:val="24"/>
          <w:highlight w:val="none"/>
          <w:u w:val="single"/>
          <w:lang w:eastAsia="zh-CN"/>
        </w:rPr>
        <w:t>推拉窗、平开窗</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16</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合肥铜箔</w:t>
      </w:r>
      <w:r>
        <w:rPr>
          <w:rFonts w:hint="eastAsia" w:ascii="仿宋" w:hAnsi="仿宋" w:eastAsia="仿宋" w:cs="仿宋_GB2312"/>
          <w:sz w:val="24"/>
          <w:highlight w:val="none"/>
        </w:rPr>
        <w:t>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left="56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报价单（TGJA-WZ-20241</w:t>
      </w:r>
      <w:r>
        <w:rPr>
          <w:rFonts w:hint="eastAsia" w:ascii="仿宋" w:hAnsi="仿宋" w:eastAsia="仿宋"/>
          <w:b/>
          <w:sz w:val="28"/>
          <w:szCs w:val="28"/>
          <w:highlight w:val="none"/>
          <w:lang w:val="en-US" w:eastAsia="zh-CN"/>
        </w:rPr>
        <w:t>6</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2775"/>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58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7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80系列铝合金型材，6Lowe+12A+6,2100*2700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94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80系列铝合金型材，6Lowe+12A+6,2100*2100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80系列铝合金型材，6Lowe+12A+6,2100*2100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4</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80系列铝合金型材，6Lowe+12A+6,1500*2100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80系列铝合金型材，6Lowe+12A+6,2700*2700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29</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6</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80系列铝合金型材，6Lowe+12A+6,1500*1100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7</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80系列铝合金型材，6Lowe+12A+6,2700*2300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彩铝窗（手动机械开窗）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80系列铝合金型材，6Lowe+12A+6,3000*3200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9</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彩铝平开窗（消防救援窗）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50系列铝合金型材，6Lowe+12A+6,2100*2700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10</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彩铝平开窗（消防救援窗）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50系列铝合金型材，6Lowe+12A+6,2100*2100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6</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彩铝平开窗（消防救援窗）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50系列铝合金型材，6Lowe+12A+6,2700*2700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彩铝推拉窗附框</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80系列铝合金型材1.4厚.50*80方管</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2180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观察窗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观察窗为玻璃10毫米钢化玻璃，下口喷砂一米高,2100*3000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504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14</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铝合金平开窗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80系列铝合金型材，6Lowe+12A+6,2700*2700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16</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15</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铝合金平开窗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80系列铝合金型材，6Lowe+12A+6,2700*2300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48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16</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铝合金平开窗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80系列铝合金型材，6Lowe+12A+6,2700*900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26</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17</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铝合金平开窗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80系列铝合金型材，6Lowe+12A+6,6400*1200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48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18</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铝合金平开窗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80系列铝合金型材，6Lowe+12A+6,2700*2100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32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19</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铝合金推拉窗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80系列铝合金型材，6Lowe+12A+6磨砂玻璃,1800*2100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20</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铝合金推拉窗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80系列铝合金型材，6Lowe+12A+6,1800*2100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16</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铝合金推拉窗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80系列铝合金型材，6Lowe+12A+6,1800*1500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16</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消防救援窗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50系列铝合金型材，6Lowe+12A+6,2700*2700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消防救援窗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50系列铝合金型材，6Lowe+12A+6,2700*2300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24</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消防救援窗</w:t>
            </w:r>
          </w:p>
        </w:tc>
        <w:tc>
          <w:tcPr>
            <w:tcW w:w="277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50系列铝合金型材，6Lowe+12A+6,2700*2100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p>
        </w:tc>
        <w:tc>
          <w:tcPr>
            <w:tcW w:w="7557" w:type="dxa"/>
            <w:gridSpan w:val="6"/>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合计：</w:t>
            </w: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宋体" w:hAnsi="宋体" w:cs="宋体"/>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2"/>
            <w:vAlign w:val="center"/>
          </w:tcPr>
          <w:p>
            <w:pPr>
              <w:spacing w:line="400" w:lineRule="exact"/>
              <w:rPr>
                <w:rFonts w:ascii="仿宋" w:hAnsi="仿宋" w:eastAsia="仿宋"/>
                <w:sz w:val="24"/>
                <w:highlight w:val="none"/>
              </w:rPr>
            </w:pPr>
            <w:r>
              <w:rPr>
                <w:rFonts w:hint="eastAsia" w:ascii="仿宋" w:hAnsi="仿宋" w:eastAsia="仿宋"/>
                <w:sz w:val="24"/>
                <w:highlight w:val="none"/>
              </w:rPr>
              <w:t xml:space="preserve">说明：1、此报价表中带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bookmarkStart w:id="0" w:name="_GoBack"/>
      <w:bookmarkEnd w:id="0"/>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2024-01-25T08:21:34Z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