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铜陵有色建安钢构有限责任公司彩钢瓦成型机</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3036-2</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彩钢瓦成型机</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w:t>
      </w:r>
      <w:r>
        <w:rPr>
          <w:rFonts w:hint="eastAsia" w:ascii="仿宋" w:hAnsi="仿宋" w:eastAsia="仿宋" w:cs="仿宋_GB2312"/>
          <w:b/>
          <w:bCs/>
          <w:sz w:val="32"/>
          <w:szCs w:val="32"/>
          <w:u w:val="single"/>
          <w:lang w:eastAsia="zh-CN"/>
        </w:rPr>
        <w:t>有色建安钢构有限责任公司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章浩（18705628595）</w:t>
      </w:r>
      <w:r>
        <w:rPr>
          <w:rFonts w:hint="eastAsia" w:ascii="仿宋" w:hAnsi="仿宋" w:eastAsia="仿宋" w:cs="仿宋_GB2312"/>
          <w:b/>
          <w:bCs/>
          <w:sz w:val="32"/>
          <w:szCs w:val="32"/>
          <w:u w:val="single"/>
          <w:lang w:eastAsia="zh-CN"/>
        </w:rPr>
        <w:t>俞家胜（</w:t>
      </w:r>
      <w:r>
        <w:rPr>
          <w:rFonts w:hint="eastAsia" w:ascii="仿宋" w:hAnsi="仿宋" w:eastAsia="仿宋" w:cs="仿宋_GB2312"/>
          <w:b/>
          <w:bCs/>
          <w:sz w:val="32"/>
          <w:szCs w:val="32"/>
          <w:u w:val="single"/>
          <w:lang w:val="en-US" w:eastAsia="zh-CN"/>
        </w:rPr>
        <w:t>13856266617</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21</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本次招标</w:t>
      </w:r>
      <w:r>
        <w:rPr>
          <w:rFonts w:hint="eastAsia" w:ascii="仿宋" w:hAnsi="仿宋" w:eastAsia="仿宋" w:cs="仿宋_GB2312"/>
          <w:sz w:val="28"/>
          <w:szCs w:val="28"/>
          <w:lang w:eastAsia="zh-CN"/>
        </w:rPr>
        <w:t>彩钢瓦成型机技术参数及要求：</w:t>
      </w:r>
    </w:p>
    <w:p>
      <w:pPr>
        <w:rPr>
          <w:sz w:val="24"/>
        </w:rPr>
      </w:pPr>
      <w:r>
        <w:rPr>
          <w:rFonts w:hint="eastAsia"/>
          <w:b/>
          <w:bCs/>
          <w:sz w:val="24"/>
          <w:lang w:val="en-US" w:eastAsia="zh-CN"/>
        </w:rPr>
        <w:t>760型角驰冷弯成型彩钢瓦机</w:t>
      </w:r>
      <w:r>
        <w:rPr>
          <w:rFonts w:hint="eastAsia"/>
          <w:b/>
          <w:bCs/>
          <w:sz w:val="24"/>
        </w:rPr>
        <w:t>详细参数</w:t>
      </w:r>
      <w:r>
        <w:rPr>
          <w:rFonts w:hint="eastAsia"/>
          <w:sz w:val="24"/>
        </w:rPr>
        <w:t>:</w:t>
      </w:r>
    </w:p>
    <w:tbl>
      <w:tblPr>
        <w:tblStyle w:val="45"/>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2"/>
        <w:gridCol w:w="6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452" w:type="dxa"/>
            <w:noWrap w:val="0"/>
            <w:vAlign w:val="top"/>
          </w:tcPr>
          <w:p>
            <w:pPr>
              <w:jc w:val="center"/>
              <w:rPr>
                <w:sz w:val="20"/>
              </w:rPr>
            </w:pPr>
            <w:r>
              <w:rPr>
                <w:rFonts w:hint="eastAsia"/>
                <w:sz w:val="20"/>
              </w:rPr>
              <w:t>原材料材质</w:t>
            </w:r>
          </w:p>
        </w:tc>
        <w:tc>
          <w:tcPr>
            <w:tcW w:w="6688" w:type="dxa"/>
            <w:noWrap w:val="0"/>
            <w:vAlign w:val="top"/>
          </w:tcPr>
          <w:p>
            <w:pPr>
              <w:jc w:val="center"/>
              <w:rPr>
                <w:sz w:val="20"/>
              </w:rPr>
            </w:pPr>
            <w:r>
              <w:rPr>
                <w:rFonts w:hint="eastAsia"/>
                <w:sz w:val="20"/>
              </w:rPr>
              <w:t>彩涂板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top"/>
          </w:tcPr>
          <w:p>
            <w:pPr>
              <w:jc w:val="center"/>
              <w:rPr>
                <w:sz w:val="20"/>
              </w:rPr>
            </w:pPr>
            <w:r>
              <w:rPr>
                <w:rFonts w:hint="eastAsia"/>
                <w:sz w:val="20"/>
              </w:rPr>
              <w:t>原材料厚度</w:t>
            </w:r>
          </w:p>
        </w:tc>
        <w:tc>
          <w:tcPr>
            <w:tcW w:w="6688" w:type="dxa"/>
            <w:noWrap w:val="0"/>
            <w:vAlign w:val="top"/>
          </w:tcPr>
          <w:p>
            <w:pPr>
              <w:jc w:val="center"/>
              <w:rPr>
                <w:rFonts w:hint="default" w:eastAsia="微软雅黑"/>
                <w:sz w:val="20"/>
                <w:lang w:val="en-US" w:eastAsia="zh-CN"/>
              </w:rPr>
            </w:pPr>
            <w:r>
              <w:rPr>
                <w:rFonts w:hint="eastAsia"/>
                <w:sz w:val="20"/>
                <w:lang w:val="en-US" w:eastAsia="zh-CN"/>
              </w:rPr>
              <w:t>0.3-0.8mm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52" w:type="dxa"/>
            <w:noWrap w:val="0"/>
            <w:vAlign w:val="top"/>
          </w:tcPr>
          <w:p>
            <w:pPr>
              <w:jc w:val="center"/>
              <w:rPr>
                <w:sz w:val="20"/>
              </w:rPr>
            </w:pPr>
            <w:r>
              <w:rPr>
                <w:rFonts w:hint="eastAsia"/>
                <w:sz w:val="20"/>
              </w:rPr>
              <w:t>原材料宽度</w:t>
            </w:r>
          </w:p>
        </w:tc>
        <w:tc>
          <w:tcPr>
            <w:tcW w:w="6688" w:type="dxa"/>
            <w:noWrap w:val="0"/>
            <w:vAlign w:val="top"/>
          </w:tcPr>
          <w:p>
            <w:pPr>
              <w:jc w:val="center"/>
              <w:rPr>
                <w:rFonts w:hint="default" w:eastAsia="微软雅黑"/>
                <w:sz w:val="20"/>
                <w:lang w:val="en-US" w:eastAsia="zh-CN"/>
              </w:rPr>
            </w:pPr>
            <w:r>
              <w:rPr>
                <w:rFonts w:hint="eastAsia"/>
                <w:sz w:val="20"/>
              </w:rPr>
              <w:t>1000mm</w:t>
            </w:r>
            <w:r>
              <w:rPr>
                <w:rFonts w:hint="eastAsia"/>
                <w:sz w:val="20"/>
                <w:lang w:val="en-US" w:eastAsia="zh-CN"/>
              </w:rPr>
              <w:t>±2mm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成型辊轮</w:t>
            </w:r>
          </w:p>
        </w:tc>
        <w:tc>
          <w:tcPr>
            <w:tcW w:w="6688" w:type="dxa"/>
            <w:noWrap w:val="0"/>
            <w:vAlign w:val="center"/>
          </w:tcPr>
          <w:p>
            <w:pPr>
              <w:jc w:val="center"/>
              <w:rPr>
                <w:sz w:val="20"/>
              </w:rPr>
            </w:pPr>
            <w:r>
              <w:rPr>
                <w:rFonts w:hint="eastAsia"/>
                <w:sz w:val="20"/>
              </w:rPr>
              <w:t>45#钢精加工，表面镀硬铬后抛光处理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成型辊轴</w:t>
            </w:r>
          </w:p>
        </w:tc>
        <w:tc>
          <w:tcPr>
            <w:tcW w:w="6688" w:type="dxa"/>
            <w:noWrap w:val="0"/>
            <w:vAlign w:val="center"/>
          </w:tcPr>
          <w:p>
            <w:pPr>
              <w:jc w:val="center"/>
              <w:rPr>
                <w:sz w:val="20"/>
              </w:rPr>
            </w:pPr>
            <w:r>
              <w:rPr>
                <w:rFonts w:hint="eastAsia"/>
                <w:sz w:val="20"/>
              </w:rPr>
              <w:t>轴径72mm,45#钢精加工调质处理（实心</w:t>
            </w:r>
            <w:r>
              <w:rPr>
                <w:rFonts w:hint="eastAsia"/>
                <w:sz w:val="20"/>
                <w:lang w:eastAsia="zh-CN"/>
              </w:rPr>
              <w:t>轴</w:t>
            </w:r>
            <w:r>
              <w:rPr>
                <w:rFonts w:hint="eastAsia"/>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大架尺寸</w:t>
            </w:r>
          </w:p>
        </w:tc>
        <w:tc>
          <w:tcPr>
            <w:tcW w:w="6688" w:type="dxa"/>
            <w:noWrap w:val="0"/>
            <w:vAlign w:val="center"/>
          </w:tcPr>
          <w:p>
            <w:pPr>
              <w:jc w:val="center"/>
              <w:rPr>
                <w:sz w:val="20"/>
              </w:rPr>
            </w:pPr>
            <w:r>
              <w:rPr>
                <w:rFonts w:hint="eastAsia"/>
                <w:sz w:val="20"/>
              </w:rPr>
              <w:t>3</w:t>
            </w:r>
            <w:r>
              <w:rPr>
                <w:rFonts w:hint="eastAsia"/>
                <w:sz w:val="20"/>
                <w:lang w:val="en-US" w:eastAsia="zh-CN"/>
              </w:rPr>
              <w:t>5</w:t>
            </w:r>
            <w:r>
              <w:rPr>
                <w:rFonts w:hint="eastAsia"/>
                <w:sz w:val="20"/>
              </w:rPr>
              <w:t>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tabs>
                <w:tab w:val="center" w:pos="1118"/>
              </w:tabs>
              <w:jc w:val="center"/>
              <w:rPr>
                <w:sz w:val="20"/>
              </w:rPr>
            </w:pPr>
            <w:r>
              <w:rPr>
                <w:rFonts w:hint="eastAsia"/>
                <w:sz w:val="20"/>
              </w:rPr>
              <w:t>传动链条</w:t>
            </w:r>
          </w:p>
        </w:tc>
        <w:tc>
          <w:tcPr>
            <w:tcW w:w="6688" w:type="dxa"/>
            <w:noWrap w:val="0"/>
            <w:vAlign w:val="center"/>
          </w:tcPr>
          <w:p>
            <w:pPr>
              <w:jc w:val="center"/>
              <w:rPr>
                <w:sz w:val="20"/>
              </w:rPr>
            </w:pPr>
            <w:r>
              <w:rPr>
                <w:rFonts w:hint="eastAsia"/>
                <w:sz w:val="20"/>
              </w:rPr>
              <w:t>1寸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成型排数</w:t>
            </w:r>
          </w:p>
        </w:tc>
        <w:tc>
          <w:tcPr>
            <w:tcW w:w="6688" w:type="dxa"/>
            <w:noWrap w:val="0"/>
            <w:vAlign w:val="center"/>
          </w:tcPr>
          <w:p>
            <w:pPr>
              <w:jc w:val="center"/>
              <w:rPr>
                <w:rFonts w:hint="eastAsia" w:eastAsia="微软雅黑"/>
                <w:sz w:val="20"/>
                <w:lang w:eastAsia="zh-CN"/>
              </w:rPr>
            </w:pPr>
            <w:r>
              <w:rPr>
                <w:rFonts w:hint="eastAsia"/>
                <w:sz w:val="20"/>
                <w:lang w:val="en-US" w:eastAsia="zh-CN"/>
              </w:rPr>
              <w:t>22</w:t>
            </w:r>
            <w:r>
              <w:rPr>
                <w:rFonts w:hint="eastAsia"/>
                <w:sz w:val="20"/>
              </w:rPr>
              <w:t>排</w:t>
            </w:r>
            <w:r>
              <w:rPr>
                <w:rFonts w:hint="eastAsia"/>
                <w:sz w:val="20"/>
                <w:lang w:eastAsia="zh-CN"/>
              </w:rPr>
              <w:t>辊压成型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生产效率</w:t>
            </w:r>
          </w:p>
        </w:tc>
        <w:tc>
          <w:tcPr>
            <w:tcW w:w="6688" w:type="dxa"/>
            <w:noWrap w:val="0"/>
            <w:vAlign w:val="center"/>
          </w:tcPr>
          <w:p>
            <w:pPr>
              <w:jc w:val="center"/>
              <w:rPr>
                <w:sz w:val="20"/>
              </w:rPr>
            </w:pPr>
            <w:r>
              <w:rPr>
                <w:rFonts w:hint="eastAsia"/>
                <w:sz w:val="20"/>
              </w:rPr>
              <w:t>18-</w:t>
            </w:r>
            <w:r>
              <w:rPr>
                <w:rFonts w:hint="eastAsia"/>
                <w:sz w:val="20"/>
                <w:lang w:val="en-US" w:eastAsia="zh-CN"/>
              </w:rPr>
              <w:t>23</w:t>
            </w:r>
            <w:r>
              <w:rPr>
                <w:rFonts w:hint="eastAsia"/>
                <w:sz w:val="20"/>
              </w:rPr>
              <w:t>米/分钟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驱动方式</w:t>
            </w:r>
          </w:p>
        </w:tc>
        <w:tc>
          <w:tcPr>
            <w:tcW w:w="6688" w:type="dxa"/>
            <w:noWrap w:val="0"/>
            <w:vAlign w:val="center"/>
          </w:tcPr>
          <w:p>
            <w:pPr>
              <w:jc w:val="center"/>
              <w:rPr>
                <w:sz w:val="20"/>
              </w:rPr>
            </w:pPr>
            <w:r>
              <w:rPr>
                <w:rFonts w:hint="eastAsia"/>
                <w:sz w:val="20"/>
              </w:rPr>
              <w:t>液压马达</w:t>
            </w:r>
            <w:r>
              <w:rPr>
                <w:rFonts w:hint="eastAsia"/>
                <w:sz w:val="20"/>
                <w:lang w:val="en-US" w:eastAsia="zh-CN"/>
              </w:rPr>
              <w:t>7.5</w:t>
            </w:r>
            <w:r>
              <w:rPr>
                <w:rFonts w:hint="eastAsia"/>
                <w:sz w:val="20"/>
              </w:rPr>
              <w:t>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452" w:type="dxa"/>
            <w:noWrap w:val="0"/>
            <w:vAlign w:val="center"/>
          </w:tcPr>
          <w:p>
            <w:pPr>
              <w:jc w:val="center"/>
              <w:rPr>
                <w:sz w:val="20"/>
              </w:rPr>
            </w:pPr>
            <w:r>
              <w:rPr>
                <w:rFonts w:hint="eastAsia"/>
                <w:sz w:val="20"/>
              </w:rPr>
              <w:t>电控系统</w:t>
            </w:r>
          </w:p>
        </w:tc>
        <w:tc>
          <w:tcPr>
            <w:tcW w:w="6688" w:type="dxa"/>
            <w:noWrap w:val="0"/>
            <w:vAlign w:val="center"/>
          </w:tcPr>
          <w:p>
            <w:pPr>
              <w:tabs>
                <w:tab w:val="left" w:pos="953"/>
              </w:tabs>
              <w:jc w:val="center"/>
              <w:rPr>
                <w:rFonts w:hint="eastAsia" w:eastAsia="微软雅黑"/>
                <w:sz w:val="20"/>
                <w:lang w:eastAsia="zh-CN"/>
              </w:rPr>
            </w:pPr>
            <w:r>
              <w:rPr>
                <w:rFonts w:hint="eastAsia"/>
                <w:sz w:val="20"/>
              </w:rPr>
              <w:t>分体式触摸屏操作面板，</w:t>
            </w:r>
            <w:r>
              <w:rPr>
                <w:rFonts w:hint="eastAsia"/>
                <w:sz w:val="20"/>
                <w:lang w:eastAsia="zh-CN"/>
              </w:rPr>
              <w:t>全自动数控操作，可批次设置成品长度、数量等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刀片材质</w:t>
            </w:r>
          </w:p>
        </w:tc>
        <w:tc>
          <w:tcPr>
            <w:tcW w:w="6688" w:type="dxa"/>
            <w:noWrap w:val="0"/>
            <w:vAlign w:val="center"/>
          </w:tcPr>
          <w:p>
            <w:pPr>
              <w:jc w:val="center"/>
              <w:rPr>
                <w:sz w:val="20"/>
              </w:rPr>
            </w:pPr>
            <w:r>
              <w:rPr>
                <w:rFonts w:hint="eastAsia"/>
                <w:sz w:val="20"/>
              </w:rPr>
              <w:t>Cr12热处理，加厚型 高耐磨刀板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俩侧墙板</w:t>
            </w:r>
          </w:p>
        </w:tc>
        <w:tc>
          <w:tcPr>
            <w:tcW w:w="6688" w:type="dxa"/>
            <w:noWrap w:val="0"/>
            <w:vAlign w:val="center"/>
          </w:tcPr>
          <w:p>
            <w:pPr>
              <w:jc w:val="center"/>
              <w:rPr>
                <w:sz w:val="20"/>
              </w:rPr>
            </w:pPr>
            <w:r>
              <w:rPr>
                <w:rFonts w:hint="eastAsia"/>
                <w:sz w:val="20"/>
              </w:rPr>
              <w:t>16mm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外观尺寸（约）</w:t>
            </w:r>
          </w:p>
        </w:tc>
        <w:tc>
          <w:tcPr>
            <w:tcW w:w="6688" w:type="dxa"/>
            <w:noWrap w:val="0"/>
            <w:vAlign w:val="center"/>
          </w:tcPr>
          <w:p>
            <w:pPr>
              <w:jc w:val="center"/>
              <w:rPr>
                <w:sz w:val="20"/>
              </w:rPr>
            </w:pPr>
            <w:r>
              <w:rPr>
                <w:rFonts w:hint="eastAsia"/>
                <w:sz w:val="20"/>
                <w:lang w:val="en-US" w:eastAsia="zh-CN"/>
              </w:rPr>
              <w:t>100</w:t>
            </w:r>
            <w:r>
              <w:rPr>
                <w:rFonts w:hint="eastAsia"/>
                <w:sz w:val="20"/>
              </w:rPr>
              <w:t>00*1</w:t>
            </w:r>
            <w:r>
              <w:rPr>
                <w:rFonts w:hint="eastAsia"/>
                <w:sz w:val="20"/>
                <w:lang w:val="en-US" w:eastAsia="zh-CN"/>
              </w:rPr>
              <w:t>7</w:t>
            </w:r>
            <w:r>
              <w:rPr>
                <w:rFonts w:hint="eastAsia"/>
                <w:sz w:val="20"/>
              </w:rPr>
              <w:t>00*14</w:t>
            </w:r>
            <w:r>
              <w:rPr>
                <w:rFonts w:hint="eastAsia"/>
                <w:sz w:val="20"/>
                <w:lang w:val="en-US" w:eastAsia="zh-CN"/>
              </w:rPr>
              <w:t>5</w:t>
            </w:r>
            <w:r>
              <w:rPr>
                <w:rFonts w:hint="eastAsia"/>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设备重量（约）</w:t>
            </w:r>
          </w:p>
        </w:tc>
        <w:tc>
          <w:tcPr>
            <w:tcW w:w="6688" w:type="dxa"/>
            <w:noWrap w:val="0"/>
            <w:vAlign w:val="center"/>
          </w:tcPr>
          <w:p>
            <w:pPr>
              <w:jc w:val="center"/>
              <w:rPr>
                <w:rFonts w:hint="default" w:eastAsia="微软雅黑"/>
                <w:sz w:val="20"/>
                <w:lang w:val="en-US" w:eastAsia="zh-CN"/>
              </w:rPr>
            </w:pPr>
            <w:r>
              <w:rPr>
                <w:rFonts w:hint="eastAsia"/>
                <w:sz w:val="20"/>
                <w:lang w:val="en-US" w:eastAsia="zh-CN"/>
              </w:rPr>
              <w:t>5.5T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工作电压</w:t>
            </w:r>
          </w:p>
        </w:tc>
        <w:tc>
          <w:tcPr>
            <w:tcW w:w="6688" w:type="dxa"/>
            <w:noWrap w:val="0"/>
            <w:vAlign w:val="center"/>
          </w:tcPr>
          <w:p>
            <w:pPr>
              <w:jc w:val="center"/>
              <w:rPr>
                <w:sz w:val="20"/>
              </w:rPr>
            </w:pPr>
            <w:r>
              <w:rPr>
                <w:rFonts w:hint="eastAsia"/>
                <w:sz w:val="20"/>
              </w:rPr>
              <w:t>380V 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设备颜色</w:t>
            </w:r>
          </w:p>
        </w:tc>
        <w:tc>
          <w:tcPr>
            <w:tcW w:w="6688" w:type="dxa"/>
            <w:noWrap w:val="0"/>
            <w:vAlign w:val="center"/>
          </w:tcPr>
          <w:p>
            <w:pPr>
              <w:jc w:val="center"/>
              <w:rPr>
                <w:sz w:val="20"/>
              </w:rPr>
            </w:pPr>
            <w:r>
              <w:rPr>
                <w:rFonts w:hint="eastAsia"/>
                <w:sz w:val="20"/>
              </w:rPr>
              <w:t>红蓝搭配</w:t>
            </w:r>
          </w:p>
        </w:tc>
      </w:tr>
    </w:tbl>
    <w:p>
      <w:pPr>
        <w:rPr>
          <w:rFonts w:hint="eastAsia"/>
          <w:b/>
          <w:bCs/>
          <w:sz w:val="24"/>
        </w:rPr>
      </w:pPr>
      <w:r>
        <w:rPr>
          <w:rFonts w:hint="eastAsia"/>
          <w:b/>
          <w:bCs/>
          <w:sz w:val="24"/>
        </w:rPr>
        <w:t>版型尺寸图</w:t>
      </w:r>
    </w:p>
    <w:p>
      <w:pPr>
        <w:ind w:firstLine="480" w:firstLineChars="200"/>
        <w:rPr>
          <w:rFonts w:hint="eastAsia" w:ascii="仿宋" w:hAnsi="仿宋" w:eastAsia="仿宋" w:cs="仿宋_GB2312"/>
          <w:sz w:val="28"/>
          <w:szCs w:val="28"/>
          <w:lang w:eastAsia="zh-CN"/>
        </w:rPr>
      </w:pPr>
      <w:r>
        <w:rPr>
          <w:rFonts w:hint="eastAsia" w:eastAsia="微软雅黑"/>
          <w:b/>
          <w:bCs/>
          <w:sz w:val="24"/>
          <w:lang w:eastAsia="zh-CN"/>
        </w:rPr>
        <w:drawing>
          <wp:inline distT="0" distB="0" distL="114300" distR="114300">
            <wp:extent cx="5273675" cy="1318260"/>
            <wp:effectExtent l="0" t="0" r="3175" b="15240"/>
            <wp:docPr id="1" name="图片 1" descr="bc4cf99dfb60faafe9fddad5207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c4cf99dfb60faafe9fddad52075561"/>
                    <pic:cNvPicPr>
                      <a:picLocks noChangeAspect="1"/>
                    </pic:cNvPicPr>
                  </pic:nvPicPr>
                  <pic:blipFill>
                    <a:blip r:embed="rId6"/>
                    <a:stretch>
                      <a:fillRect/>
                    </a:stretch>
                  </pic:blipFill>
                  <pic:spPr>
                    <a:xfrm>
                      <a:off x="0" y="0"/>
                      <a:ext cx="5273675" cy="1318260"/>
                    </a:xfrm>
                    <a:prstGeom prst="rect">
                      <a:avLst/>
                    </a:prstGeom>
                    <a:noFill/>
                    <a:ln>
                      <a:noFill/>
                    </a:ln>
                  </pic:spPr>
                </pic:pic>
              </a:graphicData>
            </a:graphic>
          </wp:inline>
        </w:drawing>
      </w:r>
    </w:p>
    <w:p>
      <w:pPr>
        <w:jc w:val="center"/>
        <w:rPr>
          <w:rFonts w:hint="eastAsia" w:ascii="仿宋" w:hAnsi="仿宋" w:eastAsia="仿宋" w:cs="仿宋_GB2312"/>
          <w:b/>
          <w:sz w:val="36"/>
          <w:szCs w:val="36"/>
        </w:rPr>
      </w:pP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1、各投标人需在报名截止时间之前至铜陵有色金属集团铜冠建筑安</w:t>
      </w:r>
      <w:r>
        <w:rPr>
          <w:rFonts w:hint="eastAsia" w:ascii="仿宋" w:hAnsi="仿宋" w:eastAsia="仿宋" w:cs="仿宋_GB2312"/>
          <w:sz w:val="28"/>
          <w:szCs w:val="28"/>
        </w:rPr>
        <w:br w:type="textWrapping"/>
      </w:r>
      <w:r>
        <w:rPr>
          <w:rFonts w:hint="eastAsia" w:ascii="仿宋" w:hAnsi="仿宋" w:eastAsia="仿宋" w:cs="仿宋_GB2312"/>
          <w:sz w:val="28"/>
          <w:szCs w:val="28"/>
        </w:rPr>
        <w:t>装股份有限公司报名。因投标人未在指定要求时间报名或未通过资格审</w:t>
      </w:r>
      <w:r>
        <w:rPr>
          <w:rFonts w:hint="eastAsia" w:ascii="仿宋" w:hAnsi="仿宋" w:eastAsia="仿宋" w:cs="仿宋_GB2312"/>
          <w:sz w:val="28"/>
          <w:szCs w:val="28"/>
        </w:rPr>
        <w:br w:type="textWrapping"/>
      </w:r>
      <w:r>
        <w:rPr>
          <w:rFonts w:hint="eastAsia" w:ascii="仿宋" w:hAnsi="仿宋" w:eastAsia="仿宋" w:cs="仿宋_GB2312"/>
          <w:sz w:val="28"/>
          <w:szCs w:val="28"/>
        </w:rPr>
        <w:t>查的视为无效投标。</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2、</w:t>
      </w:r>
      <w:r>
        <w:rPr>
          <w:rFonts w:hint="eastAsia" w:ascii="仿宋" w:hAnsi="仿宋" w:eastAsia="仿宋" w:cs="仿宋_GB2312"/>
          <w:sz w:val="28"/>
          <w:szCs w:val="28"/>
        </w:rPr>
        <w:t>报名时投标人需提供报名资料：营业执照副本复印件、法定代表</w:t>
      </w:r>
      <w:r>
        <w:rPr>
          <w:rFonts w:hint="eastAsia" w:ascii="仿宋" w:hAnsi="仿宋" w:eastAsia="仿宋" w:cs="仿宋_GB2312"/>
          <w:sz w:val="28"/>
          <w:szCs w:val="28"/>
        </w:rPr>
        <w:br w:type="textWrapping"/>
      </w:r>
      <w:r>
        <w:rPr>
          <w:rFonts w:hint="eastAsia" w:ascii="仿宋" w:hAnsi="仿宋" w:eastAsia="仿宋" w:cs="仿宋_GB2312"/>
          <w:sz w:val="28"/>
          <w:szCs w:val="28"/>
        </w:rPr>
        <w:t>人身份证复印件（经办人不是法定代表人的要提供法定代表人授权委托</w:t>
      </w:r>
      <w:r>
        <w:rPr>
          <w:rFonts w:hint="eastAsia" w:ascii="仿宋" w:hAnsi="仿宋" w:eastAsia="仿宋" w:cs="仿宋_GB2312"/>
          <w:sz w:val="28"/>
          <w:szCs w:val="28"/>
        </w:rPr>
        <w:br w:type="textWrapping"/>
      </w:r>
      <w:r>
        <w:rPr>
          <w:rFonts w:hint="eastAsia" w:ascii="仿宋" w:hAnsi="仿宋" w:eastAsia="仿宋" w:cs="仿宋_GB2312"/>
          <w:sz w:val="28"/>
          <w:szCs w:val="28"/>
        </w:rPr>
        <w:t>书、代理人身份证复印件）并加盖公章（原章）等资料。</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3、报名自招标公告发布之日起至2023年</w:t>
      </w:r>
      <w:r>
        <w:rPr>
          <w:rFonts w:hint="eastAsia" w:ascii="仿宋" w:hAnsi="仿宋" w:eastAsia="仿宋" w:cs="仿宋_GB2312"/>
          <w:sz w:val="28"/>
          <w:szCs w:val="28"/>
          <w:lang w:val="en-US" w:eastAsia="zh-CN"/>
        </w:rPr>
        <w:t>9</w:t>
      </w:r>
      <w:r>
        <w:rPr>
          <w:rFonts w:hint="eastAsia" w:ascii="仿宋" w:hAnsi="仿宋" w:eastAsia="仿宋" w:cs="仿宋_GB2312"/>
          <w:sz w:val="28"/>
          <w:szCs w:val="28"/>
        </w:rPr>
        <w:t>月</w:t>
      </w:r>
      <w:r>
        <w:rPr>
          <w:rFonts w:hint="eastAsia" w:ascii="仿宋" w:hAnsi="仿宋" w:eastAsia="仿宋" w:cs="仿宋_GB2312"/>
          <w:sz w:val="28"/>
          <w:szCs w:val="28"/>
          <w:lang w:val="en-US" w:eastAsia="zh-CN"/>
        </w:rPr>
        <w:t>20</w:t>
      </w:r>
      <w:r>
        <w:rPr>
          <w:rFonts w:hint="eastAsia" w:ascii="仿宋" w:hAnsi="仿宋" w:eastAsia="仿宋" w:cs="仿宋_GB2312"/>
          <w:sz w:val="28"/>
          <w:szCs w:val="28"/>
        </w:rPr>
        <w:t>日17:</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0止</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5、联系人：章浩（18705628595）</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bCs/>
          <w:sz w:val="28"/>
          <w:szCs w:val="28"/>
          <w:u w:val="single"/>
        </w:rPr>
        <w:t>报价为含税（税率）、含运费（至</w:t>
      </w:r>
      <w:r>
        <w:rPr>
          <w:rFonts w:hint="eastAsia" w:ascii="仿宋" w:hAnsi="仿宋" w:eastAsia="仿宋" w:cs="仿宋_GB2312"/>
          <w:b/>
          <w:bCs/>
          <w:sz w:val="28"/>
          <w:szCs w:val="28"/>
          <w:u w:val="single"/>
          <w:lang w:eastAsia="zh-CN"/>
        </w:rPr>
        <w:t>厄瓜多尔瓜亚基尔港</w:t>
      </w:r>
      <w:r>
        <w:rPr>
          <w:rFonts w:hint="eastAsia" w:ascii="仿宋" w:hAnsi="仿宋" w:eastAsia="仿宋" w:cs="仿宋_GB2312"/>
          <w:b/>
          <w:bCs/>
          <w:sz w:val="28"/>
          <w:szCs w:val="28"/>
          <w:u w:val="single"/>
        </w:rPr>
        <w:t>）</w:t>
      </w:r>
      <w:r>
        <w:rPr>
          <w:rFonts w:hint="eastAsia" w:ascii="仿宋" w:hAnsi="仿宋" w:eastAsia="仿宋" w:cs="仿宋_GB2312"/>
          <w:b/>
          <w:bCs/>
          <w:sz w:val="28"/>
          <w:szCs w:val="28"/>
          <w:u w:val="single"/>
          <w:lang w:eastAsia="zh-CN"/>
        </w:rPr>
        <w:t>及到港前所有手续及相关办理费用，买方仅负责办理到港后清关提货手续及相关费用。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ind w:firstLine="568" w:firstLineChars="202"/>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eastAsia="zh-CN"/>
        </w:rPr>
        <w:t>（</w:t>
      </w:r>
      <w:r>
        <w:rPr>
          <w:rFonts w:hint="eastAsia" w:ascii="仿宋" w:hAnsi="仿宋" w:eastAsia="仿宋" w:cs="仿宋_GB2312"/>
          <w:b/>
          <w:bCs/>
          <w:sz w:val="28"/>
          <w:szCs w:val="28"/>
          <w:lang w:val="en-US" w:eastAsia="zh-CN"/>
        </w:rPr>
        <w:t>8）货款支付方式：合同签订后支付合同总额30%预付款，设备生产完成，现场初步验收无异议后支付合同总额60%货款，余10%货款为质保金，质保期到期后一次性付清，质保期自设备到国外港提货之日起算。</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3036-2）</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75" w:type="dxa"/>
            <w:shd w:val="clear" w:color="auto" w:fill="FFFFFF"/>
            <w:noWrap w:val="0"/>
            <w:vAlign w:val="center"/>
          </w:tcPr>
          <w:p>
            <w:pPr>
              <w:widowControl w:val="0"/>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1</w:t>
            </w:r>
          </w:p>
        </w:tc>
        <w:tc>
          <w:tcPr>
            <w:tcW w:w="1638" w:type="dxa"/>
            <w:noWrap w:val="0"/>
            <w:vAlign w:val="center"/>
          </w:tcPr>
          <w:p>
            <w:pPr>
              <w:widowControl w:val="0"/>
              <w:jc w:val="both"/>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彩钢瓦成型机</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详见招标内容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2</w:t>
            </w:r>
          </w:p>
        </w:tc>
        <w:tc>
          <w:tcPr>
            <w:tcW w:w="5606" w:type="dxa"/>
            <w:gridSpan w:val="2"/>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cs="宋体"/>
                <w:b/>
                <w:bCs/>
                <w:sz w:val="22"/>
                <w:szCs w:val="22"/>
                <w:lang w:val="en-US" w:eastAsia="zh-CN"/>
              </w:rPr>
            </w:pPr>
            <w:r>
              <w:rPr>
                <w:rFonts w:hint="eastAsia" w:ascii="宋体" w:hAnsi="宋体" w:cs="宋体"/>
                <w:b/>
                <w:bCs/>
                <w:sz w:val="22"/>
                <w:szCs w:val="22"/>
                <w:lang w:val="en-US" w:eastAsia="zh-CN"/>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3</w:t>
            </w:r>
          </w:p>
        </w:tc>
        <w:tc>
          <w:tcPr>
            <w:tcW w:w="5606" w:type="dxa"/>
            <w:gridSpan w:val="2"/>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偏离说明</w:t>
            </w:r>
          </w:p>
        </w:tc>
        <w:tc>
          <w:tcPr>
            <w:tcW w:w="7582" w:type="dxa"/>
            <w:gridSpan w:val="7"/>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3、报价均为含税（税率必须注明）、含运费；</w:t>
            </w:r>
          </w:p>
          <w:p>
            <w:pPr>
              <w:spacing w:line="36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bookmarkStart w:id="0" w:name="_GoBack"/>
            <w:r>
              <w:rPr>
                <w:rFonts w:hint="eastAsia" w:ascii="仿宋_GB2312" w:hAnsi="仿宋_GB2312" w:eastAsia="仿宋_GB2312" w:cs="仿宋_GB2312"/>
                <w:b/>
                <w:bCs/>
                <w:sz w:val="24"/>
                <w:szCs w:val="24"/>
                <w:lang w:eastAsia="zh-CN"/>
              </w:rPr>
              <w:t>报价提供设备详细参数及功能介绍</w:t>
            </w:r>
            <w:bookmarkEnd w:id="0"/>
            <w:r>
              <w:rPr>
                <w:rFonts w:hint="eastAsia" w:ascii="仿宋_GB2312" w:hAnsi="仿宋_GB2312" w:eastAsia="仿宋_GB2312" w:cs="仿宋_GB2312"/>
                <w:sz w:val="24"/>
                <w:szCs w:val="24"/>
                <w:lang w:eastAsia="zh-CN"/>
              </w:rPr>
              <w:t>；</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如有疑问，请与章浩（18705628595）</w:t>
            </w:r>
            <w:r>
              <w:rPr>
                <w:rFonts w:hint="eastAsia" w:ascii="仿宋_GB2312" w:hAnsi="仿宋_GB2312" w:eastAsia="仿宋_GB2312" w:cs="仿宋_GB2312"/>
                <w:sz w:val="24"/>
                <w:szCs w:val="24"/>
                <w:lang w:eastAsia="zh-CN"/>
              </w:rPr>
              <w:t>俞家胜（</w:t>
            </w:r>
            <w:r>
              <w:rPr>
                <w:rFonts w:hint="eastAsia" w:ascii="仿宋_GB2312" w:hAnsi="仿宋_GB2312" w:eastAsia="仿宋_GB2312" w:cs="仿宋_GB2312"/>
                <w:sz w:val="24"/>
                <w:szCs w:val="24"/>
                <w:lang w:val="en-US" w:eastAsia="zh-CN"/>
              </w:rPr>
              <w:t>13856266617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RkOTA3YzYzZTM4MWNlMTAyZjIxZjBiYjA0ZjEzOT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B2B537E"/>
    <w:rsid w:val="0B433A3A"/>
    <w:rsid w:val="0B7042D9"/>
    <w:rsid w:val="0C6241B2"/>
    <w:rsid w:val="0D2B4E23"/>
    <w:rsid w:val="0E876D2F"/>
    <w:rsid w:val="0EC82FD7"/>
    <w:rsid w:val="0EEA79E8"/>
    <w:rsid w:val="0F4F432A"/>
    <w:rsid w:val="0F791AC7"/>
    <w:rsid w:val="10181623"/>
    <w:rsid w:val="10BD1543"/>
    <w:rsid w:val="12A820AD"/>
    <w:rsid w:val="14003AEB"/>
    <w:rsid w:val="144B0F7F"/>
    <w:rsid w:val="174C6AF7"/>
    <w:rsid w:val="17652D76"/>
    <w:rsid w:val="17D86D23"/>
    <w:rsid w:val="18AF15FD"/>
    <w:rsid w:val="1B59783C"/>
    <w:rsid w:val="1BBF797C"/>
    <w:rsid w:val="1D9C4564"/>
    <w:rsid w:val="1DEE2CCA"/>
    <w:rsid w:val="1F4E5E6E"/>
    <w:rsid w:val="1F5D3E3C"/>
    <w:rsid w:val="2037683E"/>
    <w:rsid w:val="223E7710"/>
    <w:rsid w:val="241E2A12"/>
    <w:rsid w:val="25590EC9"/>
    <w:rsid w:val="26A26CEB"/>
    <w:rsid w:val="27BF0464"/>
    <w:rsid w:val="286F41F9"/>
    <w:rsid w:val="299D4A4C"/>
    <w:rsid w:val="2A1902C2"/>
    <w:rsid w:val="2AB020F1"/>
    <w:rsid w:val="2BA249BA"/>
    <w:rsid w:val="2BE80223"/>
    <w:rsid w:val="2C995D0F"/>
    <w:rsid w:val="2D3E7816"/>
    <w:rsid w:val="302E3043"/>
    <w:rsid w:val="30D974B7"/>
    <w:rsid w:val="32D54D2A"/>
    <w:rsid w:val="333663C1"/>
    <w:rsid w:val="336F7BD6"/>
    <w:rsid w:val="343C1399"/>
    <w:rsid w:val="34634E47"/>
    <w:rsid w:val="346848DB"/>
    <w:rsid w:val="354F3A99"/>
    <w:rsid w:val="357B16F3"/>
    <w:rsid w:val="358160C2"/>
    <w:rsid w:val="36050FAB"/>
    <w:rsid w:val="3989643E"/>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6E4533A"/>
    <w:rsid w:val="499425D7"/>
    <w:rsid w:val="499D4ACB"/>
    <w:rsid w:val="4B847B1A"/>
    <w:rsid w:val="4E822997"/>
    <w:rsid w:val="4ED20DFA"/>
    <w:rsid w:val="4F0F5DA2"/>
    <w:rsid w:val="4F397E6D"/>
    <w:rsid w:val="4F54161A"/>
    <w:rsid w:val="504C2BE7"/>
    <w:rsid w:val="51B50E5A"/>
    <w:rsid w:val="554830C1"/>
    <w:rsid w:val="556408FF"/>
    <w:rsid w:val="56B4262E"/>
    <w:rsid w:val="576F2EA8"/>
    <w:rsid w:val="5807041D"/>
    <w:rsid w:val="583F79D3"/>
    <w:rsid w:val="58691989"/>
    <w:rsid w:val="58F960F8"/>
    <w:rsid w:val="599F0979"/>
    <w:rsid w:val="5C1E1084"/>
    <w:rsid w:val="5C8970A8"/>
    <w:rsid w:val="5C9D7B0A"/>
    <w:rsid w:val="5EE01EF7"/>
    <w:rsid w:val="60F035C2"/>
    <w:rsid w:val="63E45615"/>
    <w:rsid w:val="65D11591"/>
    <w:rsid w:val="679D3A2B"/>
    <w:rsid w:val="69AD4D95"/>
    <w:rsid w:val="69B54174"/>
    <w:rsid w:val="6A315ABB"/>
    <w:rsid w:val="6A660AE8"/>
    <w:rsid w:val="6A87598F"/>
    <w:rsid w:val="6D0836FD"/>
    <w:rsid w:val="6DC85CEE"/>
    <w:rsid w:val="6E432179"/>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12</Pages>
  <Words>2534</Words>
  <Characters>2759</Characters>
  <Lines>23</Lines>
  <Paragraphs>6</Paragraphs>
  <TotalTime>34</TotalTime>
  <ScaleCrop>false</ScaleCrop>
  <LinksUpToDate>false</LinksUpToDate>
  <CharactersWithSpaces>2802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章浩</cp:lastModifiedBy>
  <cp:lastPrinted>2019-05-06T09:43:00Z</cp:lastPrinted>
  <dcterms:modified xsi:type="dcterms:W3CDTF">2023-09-15T02:00:50Z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C9A299A3812E4AEA96CB9FF63494EDAF_12</vt:lpwstr>
  </property>
</Properties>
</file>