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default"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eastAsia="zh-CN"/>
        </w:rPr>
        <w:t>电控</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铜山铜矿-成套高压开关装置</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39107</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7</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14</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709" w:right="1338" w:bottom="312" w:left="1468" w:header="851" w:footer="272" w:gutter="283"/>
          <w:pgNumType w:start="1"/>
          <w:cols w:space="0" w:num="1"/>
          <w:rtlGutter w:val="0"/>
          <w:docGrid w:type="linesAndChars" w:linePitch="312" w:charSpace="1033"/>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7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7</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14</w:t>
      </w:r>
      <w:r>
        <w:rPr>
          <w:rFonts w:hint="eastAsia" w:asciiTheme="minorEastAsia" w:hAnsiTheme="minorEastAsia" w:eastAsiaTheme="minorEastAsia" w:cstheme="minorEastAsia"/>
          <w:sz w:val="28"/>
          <w:szCs w:val="28"/>
          <w:u w:val="single"/>
        </w:rPr>
        <w:t>日</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7</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20</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7</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20</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本次招标的具体内容如下（详见报价单）：</w:t>
      </w:r>
      <w:r>
        <w:rPr>
          <w:rFonts w:hint="eastAsia" w:asciiTheme="minorEastAsia" w:hAnsiTheme="minorEastAsia" w:eastAsiaTheme="minorEastAsia" w:cstheme="minorEastAsia"/>
          <w:b w:val="0"/>
          <w:bCs w:val="0"/>
          <w:color w:val="auto"/>
          <w:sz w:val="28"/>
          <w:szCs w:val="28"/>
          <w:u w:val="single"/>
          <w:lang w:val="en-US" w:eastAsia="zh-CN"/>
        </w:rPr>
        <w:t>电控-铜山铜矿-成套高压开关装置</w:t>
      </w:r>
      <w:r>
        <w:rPr>
          <w:rFonts w:hint="eastAsia" w:asciiTheme="minorEastAsia" w:hAnsiTheme="minorEastAsia" w:eastAsiaTheme="minorEastAsia" w:cstheme="minorEastAsia"/>
          <w:b w:val="0"/>
          <w:bCs w:val="0"/>
          <w:color w:val="auto"/>
          <w:sz w:val="28"/>
          <w:szCs w:val="28"/>
          <w:u w:val="single"/>
          <w:lang w:val="en-US" w:eastAsia="zh-CN"/>
        </w:rPr>
        <w:t>（详见报价单）</w:t>
      </w:r>
      <w:r>
        <w:rPr>
          <w:rFonts w:hint="eastAsia" w:asciiTheme="minorEastAsia" w:hAnsiTheme="minorEastAsia" w:eastAsiaTheme="minorEastAsia" w:cstheme="minorEastAsia"/>
          <w:sz w:val="28"/>
          <w:szCs w:val="28"/>
          <w:u w:val="single"/>
        </w:rPr>
        <w:t>。</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bCs/>
          <w:sz w:val="28"/>
          <w:szCs w:val="28"/>
        </w:rPr>
        <w:t>说明：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154"/>
        <w:numPr>
          <w:ilvl w:val="0"/>
          <w:numId w:val="2"/>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7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bookmarkStart w:id="0" w:name="_GoBack"/>
      <w:bookmarkEnd w:id="0"/>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7</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19</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jc w:val="cente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7</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20</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both"/>
        <w:rPr>
          <w:rFonts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lang w:val="en-US" w:eastAsia="zh-CN"/>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七</w:t>
      </w:r>
      <w:r>
        <w:rPr>
          <w:rFonts w:hint="eastAsia" w:asciiTheme="minorEastAsia" w:hAnsiTheme="minorEastAsia" w:eastAsiaTheme="minorEastAsia" w:cstheme="minorEastAsia"/>
          <w:b/>
          <w:sz w:val="36"/>
          <w:szCs w:val="36"/>
        </w:rPr>
        <w:t>、投标人须知</w:t>
      </w:r>
    </w:p>
    <w:p>
      <w:pPr>
        <w:jc w:val="center"/>
        <w:rPr>
          <w:rFonts w:asciiTheme="minorEastAsia" w:hAnsiTheme="minorEastAsia" w:eastAsiaTheme="minorEastAsia" w:cstheme="minorEastAsia"/>
          <w:b/>
          <w:sz w:val="36"/>
          <w:szCs w:val="36"/>
        </w:rPr>
      </w:pP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）若达不到招标人要求的，中标人无条件将该批货物拉回且不计货款，动用招标人机械的收取相应费用。</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合同签订后，货到验收合格，报销入账履行相关财务手续后，次月支付</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0%，当年年底支付</w:t>
      </w:r>
      <w:r>
        <w:rPr>
          <w:rFonts w:hint="eastAsia" w:asciiTheme="minorEastAsia" w:hAnsiTheme="minorEastAsia" w:eastAsiaTheme="minorEastAsia" w:cstheme="minorEastAsia"/>
          <w:sz w:val="28"/>
          <w:szCs w:val="28"/>
          <w:u w:val="single"/>
          <w:lang w:val="en-US" w:eastAsia="zh-CN"/>
        </w:rPr>
        <w:t>40</w:t>
      </w:r>
      <w:r>
        <w:rPr>
          <w:rFonts w:hint="eastAsia" w:asciiTheme="minorEastAsia" w:hAnsiTheme="minorEastAsia" w:eastAsiaTheme="minorEastAsia" w:cstheme="minorEastAsia"/>
          <w:sz w:val="28"/>
          <w:szCs w:val="28"/>
          <w:u w:val="single"/>
        </w:rPr>
        <w:t>%，剩余20%款项后两年内付清。</w:t>
      </w:r>
    </w:p>
    <w:p>
      <w:pPr>
        <w:ind w:firstLine="649" w:firstLineChars="228"/>
        <w:rPr>
          <w:rFonts w:hint="eastAsia" w:asciiTheme="minorEastAsia" w:hAnsiTheme="minorEastAsia" w:eastAsiaTheme="minorEastAsia" w:cstheme="minorEastAsia"/>
          <w:sz w:val="28"/>
          <w:szCs w:val="28"/>
        </w:rPr>
      </w:pP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pStyle w:val="2"/>
        <w:ind w:left="0" w:leftChars="0" w:firstLine="0" w:firstLineChars="0"/>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八</w:t>
      </w:r>
      <w:r>
        <w:rPr>
          <w:rFonts w:hint="eastAsia" w:asciiTheme="minorEastAsia" w:hAnsiTheme="minorEastAsia" w:eastAsiaTheme="minorEastAsia" w:cstheme="minorEastAsia"/>
          <w:b/>
          <w:sz w:val="36"/>
          <w:szCs w:val="36"/>
        </w:rPr>
        <w:t>、评标及中标履约要求</w:t>
      </w:r>
    </w:p>
    <w:p>
      <w:pPr>
        <w:spacing w:line="240" w:lineRule="auto"/>
        <w:jc w:val="center"/>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pStyle w:val="154"/>
        <w:numPr>
          <w:ilvl w:val="0"/>
          <w:numId w:val="0"/>
        </w:numPr>
        <w:spacing w:line="600" w:lineRule="exact"/>
        <w:ind w:left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九、</w:t>
      </w:r>
      <w:r>
        <w:rPr>
          <w:rFonts w:hint="eastAsia" w:asciiTheme="minorEastAsia" w:hAnsiTheme="minorEastAsia" w:eastAsiaTheme="minorEastAsia" w:cstheme="minorEastAsia"/>
          <w:b/>
          <w:sz w:val="36"/>
          <w:szCs w:val="36"/>
        </w:rPr>
        <w:t>纪律和监督</w:t>
      </w:r>
    </w:p>
    <w:p>
      <w:pPr>
        <w:spacing w:line="240" w:lineRule="auto"/>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165"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635"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spacing w:line="600" w:lineRule="exact"/>
        <w:rPr>
          <w:rFonts w:asciiTheme="minorEastAsia" w:hAnsiTheme="minorEastAsia" w:eastAsiaTheme="minorEastAsia" w:cstheme="minorEastAsia"/>
          <w:sz w:val="28"/>
          <w:szCs w:val="28"/>
          <w:u w:val="single"/>
        </w:rPr>
      </w:pPr>
    </w:p>
    <w:p>
      <w:pPr>
        <w:spacing w:line="600" w:lineRule="exact"/>
        <w:rPr>
          <w:rFonts w:asciiTheme="minorEastAsia" w:hAnsiTheme="minorEastAsia" w:eastAsiaTheme="minorEastAsia" w:cstheme="minorEastAsia"/>
          <w:sz w:val="28"/>
          <w:szCs w:val="28"/>
          <w:u w:val="single"/>
        </w:rPr>
      </w:pPr>
    </w:p>
    <w:p>
      <w:pPr>
        <w:pStyle w:val="2"/>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w:t>
      </w:r>
      <w:r>
        <w:rPr>
          <w:rFonts w:hint="eastAsia" w:asciiTheme="minorEastAsia" w:hAnsiTheme="minorEastAsia" w:eastAsiaTheme="minorEastAsia" w:cstheme="minorEastAsia"/>
          <w:b/>
          <w:sz w:val="36"/>
          <w:szCs w:val="36"/>
          <w:lang w:val="en-US" w:eastAsia="zh-CN"/>
        </w:rPr>
        <w:t>一</w:t>
      </w:r>
      <w:r>
        <w:rPr>
          <w:rFonts w:hint="eastAsia" w:asciiTheme="minorEastAsia" w:hAnsiTheme="minorEastAsia" w:eastAsiaTheme="minorEastAsia" w:cstheme="minorEastAsia"/>
          <w:b/>
          <w:sz w:val="36"/>
          <w:szCs w:val="36"/>
        </w:rPr>
        <w:t>、投标廉洁</w:t>
      </w:r>
      <w:r>
        <w:rPr>
          <w:rFonts w:hint="eastAsia" w:asciiTheme="minorEastAsia" w:hAnsiTheme="minorEastAsia" w:eastAsiaTheme="minorEastAsia" w:cstheme="minorEastAsia"/>
          <w:b/>
          <w:bCs/>
          <w:sz w:val="36"/>
          <w:szCs w:val="36"/>
        </w:rPr>
        <w:t>承诺书</w:t>
      </w:r>
    </w:p>
    <w:p>
      <w:pPr>
        <w:spacing w:line="520" w:lineRule="exact"/>
        <w:ind w:firstLine="570" w:firstLineChars="200"/>
        <w:rPr>
          <w:rFonts w:asciiTheme="minorEastAsia" w:hAnsiTheme="minorEastAsia" w:eastAsiaTheme="minorEastAsia" w:cstheme="minorEastAsia"/>
          <w:sz w:val="28"/>
          <w:szCs w:val="28"/>
        </w:rPr>
      </w:pPr>
    </w:p>
    <w:p>
      <w:pPr>
        <w:spacing w:line="520" w:lineRule="exact"/>
        <w:ind w:firstLine="57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7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70" w:firstLineChars="200"/>
        <w:rPr>
          <w:rFonts w:asciiTheme="minorEastAsia" w:hAnsiTheme="minorEastAsia" w:eastAsiaTheme="minorEastAsia" w:cstheme="minorEastAsia"/>
          <w:color w:val="000000"/>
          <w:sz w:val="28"/>
          <w:szCs w:val="28"/>
          <w:u w:val="single"/>
        </w:rPr>
      </w:pPr>
    </w:p>
    <w:p>
      <w:pPr>
        <w:spacing w:line="520" w:lineRule="exact"/>
        <w:ind w:firstLine="5415" w:firstLineChars="1900"/>
        <w:rPr>
          <w:rFonts w:asciiTheme="minorEastAsia" w:hAnsiTheme="minorEastAsia" w:eastAsiaTheme="minorEastAsia" w:cstheme="minorEastAsia"/>
          <w:sz w:val="28"/>
          <w:szCs w:val="28"/>
        </w:rPr>
      </w:pPr>
    </w:p>
    <w:p>
      <w:pPr>
        <w:spacing w:line="520" w:lineRule="exact"/>
        <w:ind w:firstLine="5130" w:firstLineChars="1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承诺方签字:_________</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u w:val="single"/>
        </w:rPr>
        <w:t xml:space="preserve"> </w:t>
      </w:r>
    </w:p>
    <w:p>
      <w:pPr>
        <w:spacing w:line="520" w:lineRule="exact"/>
        <w:ind w:firstLine="5130" w:firstLineChars="18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单位盖章 ：                    </w:t>
      </w:r>
    </w:p>
    <w:p>
      <w:pPr>
        <w:spacing w:line="520" w:lineRule="exact"/>
        <w:ind w:firstLine="2280" w:firstLineChars="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DNhZTM2ZDhkODA1MjE5YmQ2YWM3OWI1Y2E2ZGY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3D266A"/>
    <w:rsid w:val="025370AD"/>
    <w:rsid w:val="03E75026"/>
    <w:rsid w:val="05BF33B5"/>
    <w:rsid w:val="084A3F14"/>
    <w:rsid w:val="0A9E1234"/>
    <w:rsid w:val="0AA7731A"/>
    <w:rsid w:val="0B2B537E"/>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6E6DF4"/>
    <w:rsid w:val="25590EC9"/>
    <w:rsid w:val="25F7787F"/>
    <w:rsid w:val="26A26CEB"/>
    <w:rsid w:val="27F95E40"/>
    <w:rsid w:val="295D3061"/>
    <w:rsid w:val="299D4A4C"/>
    <w:rsid w:val="29A812EF"/>
    <w:rsid w:val="2A1902C2"/>
    <w:rsid w:val="2C64541C"/>
    <w:rsid w:val="2C995D0F"/>
    <w:rsid w:val="2D3E7816"/>
    <w:rsid w:val="2F29557C"/>
    <w:rsid w:val="30131353"/>
    <w:rsid w:val="30D974B7"/>
    <w:rsid w:val="30E96026"/>
    <w:rsid w:val="325A51BE"/>
    <w:rsid w:val="3289567B"/>
    <w:rsid w:val="333663C1"/>
    <w:rsid w:val="33703A4F"/>
    <w:rsid w:val="337445C0"/>
    <w:rsid w:val="346848DB"/>
    <w:rsid w:val="354F3A99"/>
    <w:rsid w:val="357B16F3"/>
    <w:rsid w:val="36050FAB"/>
    <w:rsid w:val="367256CF"/>
    <w:rsid w:val="373B612C"/>
    <w:rsid w:val="37EE64F4"/>
    <w:rsid w:val="382E02B2"/>
    <w:rsid w:val="39DC7C3B"/>
    <w:rsid w:val="3A3173ED"/>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54830C1"/>
    <w:rsid w:val="56300C76"/>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ED81A2D"/>
    <w:rsid w:val="601B5879"/>
    <w:rsid w:val="60F035C2"/>
    <w:rsid w:val="616C0C8E"/>
    <w:rsid w:val="63E45615"/>
    <w:rsid w:val="642E3C33"/>
    <w:rsid w:val="66131908"/>
    <w:rsid w:val="66F57FEB"/>
    <w:rsid w:val="67445ADA"/>
    <w:rsid w:val="68761B8F"/>
    <w:rsid w:val="693602C7"/>
    <w:rsid w:val="69AD4D95"/>
    <w:rsid w:val="69E60D0A"/>
    <w:rsid w:val="6A315ABB"/>
    <w:rsid w:val="6A87598F"/>
    <w:rsid w:val="6B1072BF"/>
    <w:rsid w:val="6B1F2406"/>
    <w:rsid w:val="6B302BB3"/>
    <w:rsid w:val="6C5C5C5B"/>
    <w:rsid w:val="6EC238BC"/>
    <w:rsid w:val="6F0B6C96"/>
    <w:rsid w:val="6F6A27B8"/>
    <w:rsid w:val="701F3363"/>
    <w:rsid w:val="703849D5"/>
    <w:rsid w:val="71091B6B"/>
    <w:rsid w:val="711712EF"/>
    <w:rsid w:val="74B57A97"/>
    <w:rsid w:val="75AB7FC4"/>
    <w:rsid w:val="76257065"/>
    <w:rsid w:val="766F01AC"/>
    <w:rsid w:val="76E067DC"/>
    <w:rsid w:val="779C6EAE"/>
    <w:rsid w:val="780D7AF1"/>
    <w:rsid w:val="781C33ED"/>
    <w:rsid w:val="7833503D"/>
    <w:rsid w:val="787F1108"/>
    <w:rsid w:val="793439F5"/>
    <w:rsid w:val="796E3D99"/>
    <w:rsid w:val="7B8D7C88"/>
    <w:rsid w:val="7C252C88"/>
    <w:rsid w:val="7C7123FD"/>
    <w:rsid w:val="7C9F3CAC"/>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6"/>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8"/>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9</Pages>
  <Words>2773</Words>
  <Characters>3078</Characters>
  <Lines>56</Lines>
  <Paragraphs>15</Paragraphs>
  <TotalTime>14</TotalTime>
  <ScaleCrop>false</ScaleCrop>
  <LinksUpToDate>false</LinksUpToDate>
  <CharactersWithSpaces>3157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2023-07-14T03:09:15Z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F19D08C2DD054226A70AD001185DAF6A</vt:lpwstr>
  </property>
</Properties>
</file>