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铜冠投资、金隆等项目低压补偿装置等</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392</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6</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16</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电控-铜冠投资、金隆等项目低压补偿装置等（详见报价单，共3个包）</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6</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21</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p>
    <w:p>
      <w:pPr>
        <w:ind w:firstLine="649" w:firstLineChars="228"/>
        <w:rPr>
          <w:rFonts w:hint="eastAsia" w:asciiTheme="minorEastAsia" w:hAnsiTheme="minorEastAsia" w:eastAsiaTheme="minorEastAsia" w:cstheme="minorEastAsia"/>
          <w:sz w:val="28"/>
          <w:szCs w:val="28"/>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bookmarkStart w:id="0" w:name="_GoBack"/>
      <w:bookmarkEnd w:id="0"/>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6C0C8E"/>
    <w:rsid w:val="63E45615"/>
    <w:rsid w:val="642E3C33"/>
    <w:rsid w:val="66131908"/>
    <w:rsid w:val="66F57FEB"/>
    <w:rsid w:val="67445ADA"/>
    <w:rsid w:val="68761B8F"/>
    <w:rsid w:val="693602C7"/>
    <w:rsid w:val="69AD4D95"/>
    <w:rsid w:val="69E60D0A"/>
    <w:rsid w:val="6A315ABB"/>
    <w:rsid w:val="6A87598F"/>
    <w:rsid w:val="6B1072B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2751</Words>
  <Characters>3053</Characters>
  <Lines>56</Lines>
  <Paragraphs>15</Paragraphs>
  <TotalTime>1</TotalTime>
  <ScaleCrop>false</ScaleCrop>
  <LinksUpToDate>false</LinksUpToDate>
  <CharactersWithSpaces>3132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2023-06-16T02:53:54Z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F19D08C2DD054226A70AD001185DAF6A</vt:lpwstr>
  </property>
</Properties>
</file>