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_GB2312" w:hAnsi="宋体" w:eastAsia="楷体_GB2312" w:cs="Times New Roman"/>
          <w:kern w:val="1"/>
          <w:sz w:val="44"/>
          <w:szCs w:val="44"/>
        </w:rPr>
      </w:pPr>
    </w:p>
    <w:p>
      <w:pPr>
        <w:spacing w:line="720" w:lineRule="auto"/>
        <w:jc w:val="center"/>
        <w:rPr>
          <w:rFonts w:ascii="宋体" w:hAnsi="宋体" w:cs="宋体"/>
          <w:b/>
          <w:bCs/>
          <w:kern w:val="0"/>
          <w:sz w:val="52"/>
          <w:szCs w:val="52"/>
        </w:rPr>
      </w:pPr>
      <w:r>
        <w:rPr>
          <w:rFonts w:hint="eastAsia" w:ascii="宋体" w:hAnsi="宋体" w:cs="宋体"/>
          <w:b/>
          <w:bCs/>
          <w:kern w:val="0"/>
          <w:sz w:val="52"/>
          <w:szCs w:val="52"/>
        </w:rPr>
        <w:t>铜冠建安公司产业升级基地</w:t>
      </w:r>
    </w:p>
    <w:p>
      <w:pPr>
        <w:spacing w:line="720" w:lineRule="auto"/>
        <w:jc w:val="center"/>
        <w:rPr>
          <w:rFonts w:ascii="宋体" w:hAnsi="宋体" w:cs="宋体"/>
          <w:b/>
          <w:sz w:val="52"/>
          <w:szCs w:val="52"/>
        </w:rPr>
      </w:pPr>
      <w:r>
        <w:rPr>
          <w:rFonts w:hint="eastAsia" w:ascii="宋体" w:hAnsi="宋体" w:cs="宋体"/>
          <w:b/>
          <w:bCs/>
          <w:kern w:val="0"/>
          <w:sz w:val="52"/>
          <w:szCs w:val="52"/>
        </w:rPr>
        <w:t>智能门禁及食堂系统项目</w:t>
      </w:r>
    </w:p>
    <w:p>
      <w:pPr>
        <w:spacing w:line="700" w:lineRule="exact"/>
        <w:jc w:val="center"/>
        <w:rPr>
          <w:rFonts w:ascii="楷体_GB2312" w:hAnsi="宋体" w:eastAsia="楷体_GB2312" w:cs="Times New Roman"/>
          <w:sz w:val="44"/>
          <w:szCs w:val="44"/>
        </w:rPr>
      </w:pPr>
    </w:p>
    <w:p>
      <w:pPr>
        <w:spacing w:line="700" w:lineRule="exact"/>
        <w:jc w:val="center"/>
        <w:rPr>
          <w:rFonts w:ascii="楷体_GB2312" w:hAnsi="宋体" w:eastAsia="楷体_GB2312" w:cs="Times New Roman"/>
          <w:sz w:val="44"/>
          <w:szCs w:val="44"/>
        </w:rPr>
      </w:pPr>
    </w:p>
    <w:p>
      <w:pPr>
        <w:tabs>
          <w:tab w:val="left" w:pos="7020"/>
        </w:tabs>
        <w:jc w:val="center"/>
        <w:rPr>
          <w:rFonts w:ascii="楷体_GB2312" w:hAnsi="宋体" w:eastAsia="楷体_GB2312" w:cs="Times New Roman"/>
          <w:b/>
          <w:bCs/>
          <w:sz w:val="72"/>
          <w:szCs w:val="72"/>
        </w:rPr>
      </w:pPr>
      <w:r>
        <w:rPr>
          <w:rFonts w:hint="eastAsia" w:ascii="楷体_GB2312" w:hAnsi="宋体" w:eastAsia="楷体_GB2312" w:cs="楷体_GB2312"/>
          <w:b/>
          <w:bCs/>
          <w:sz w:val="72"/>
          <w:szCs w:val="72"/>
        </w:rPr>
        <w:t>招标文件</w:t>
      </w:r>
    </w:p>
    <w:p>
      <w:pPr>
        <w:spacing w:line="360" w:lineRule="auto"/>
        <w:jc w:val="center"/>
        <w:rPr>
          <w:rFonts w:hint="eastAsia" w:ascii="宋体" w:hAnsi="宋体" w:eastAsia="宋体" w:cs="Times New Roman"/>
          <w:b/>
          <w:sz w:val="44"/>
          <w:szCs w:val="44"/>
        </w:rPr>
      </w:pPr>
      <w:r>
        <w:rPr>
          <w:rFonts w:hint="eastAsia" w:ascii="宋体" w:hAnsi="宋体" w:eastAsia="宋体" w:cs="Times New Roman"/>
          <w:b/>
          <w:sz w:val="44"/>
          <w:szCs w:val="44"/>
        </w:rPr>
        <w:t>（招标文件TGJA-JY-2022-</w:t>
      </w:r>
      <w:r>
        <w:rPr>
          <w:rFonts w:hint="eastAsia" w:ascii="宋体" w:hAnsi="宋体" w:cs="Times New Roman"/>
          <w:b/>
          <w:sz w:val="44"/>
          <w:szCs w:val="44"/>
          <w:lang w:val="en-US" w:eastAsia="zh-CN"/>
        </w:rPr>
        <w:t>10</w:t>
      </w:r>
      <w:r>
        <w:rPr>
          <w:rFonts w:hint="eastAsia" w:ascii="宋体" w:hAnsi="宋体" w:eastAsia="宋体" w:cs="Times New Roman"/>
          <w:b/>
          <w:sz w:val="44"/>
          <w:szCs w:val="44"/>
        </w:rPr>
        <w:t>）</w:t>
      </w:r>
    </w:p>
    <w:p>
      <w:pPr>
        <w:tabs>
          <w:tab w:val="left" w:pos="7020"/>
        </w:tabs>
        <w:jc w:val="center"/>
        <w:rPr>
          <w:rFonts w:ascii="楷体_GB2312" w:hAnsi="宋体" w:eastAsia="楷体_GB2312" w:cs="Times New Roman"/>
          <w:b/>
          <w:bCs/>
          <w:sz w:val="52"/>
          <w:szCs w:val="52"/>
        </w:rPr>
      </w:pPr>
    </w:p>
    <w:p>
      <w:pPr>
        <w:rPr>
          <w:rFonts w:ascii="仿宋_GB2312" w:hAnsi="仿宋_GB2312" w:eastAsia="仿宋_GB2312" w:cs="Times New Roman"/>
          <w:b/>
          <w:bCs/>
          <w:color w:val="0000FF"/>
          <w:sz w:val="32"/>
          <w:szCs w:val="32"/>
          <w:u w:val="single"/>
        </w:rPr>
      </w:pPr>
      <w:r>
        <w:rPr>
          <w:rFonts w:hint="eastAsia" w:ascii="仿宋_GB2312" w:hAnsi="仿宋_GB2312" w:eastAsia="仿宋_GB2312" w:cs="仿宋_GB2312"/>
          <w:b/>
          <w:bCs/>
          <w:sz w:val="32"/>
          <w:szCs w:val="32"/>
        </w:rPr>
        <w:t>招标编号：</w:t>
      </w: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32"/>
          <w:szCs w:val="32"/>
          <w:highlight w:val="cyan"/>
          <w:u w:val="single"/>
        </w:rPr>
      </w:pPr>
      <w:r>
        <w:rPr>
          <w:rFonts w:hint="eastAsia" w:ascii="仿宋_GB2312" w:hAnsi="仿宋_GB2312" w:eastAsia="仿宋_GB2312" w:cs="仿宋_GB2312"/>
          <w:b/>
          <w:bCs/>
          <w:sz w:val="32"/>
          <w:szCs w:val="32"/>
        </w:rPr>
        <w:t>招标公告发布日期：</w:t>
      </w:r>
      <w:r>
        <w:rPr>
          <w:rFonts w:ascii="仿宋_GB2312" w:hAnsi="仿宋_GB2312" w:eastAsia="仿宋_GB2312" w:cs="仿宋_GB2312"/>
          <w:b/>
          <w:bCs/>
          <w:sz w:val="32"/>
          <w:szCs w:val="32"/>
          <w:u w:val="single"/>
        </w:rPr>
        <w:t>202</w:t>
      </w:r>
      <w:r>
        <w:rPr>
          <w:rFonts w:hint="eastAsia" w:ascii="仿宋_GB2312" w:hAnsi="仿宋_GB2312" w:eastAsia="仿宋_GB2312" w:cs="仿宋_GB2312"/>
          <w:b/>
          <w:bCs/>
          <w:sz w:val="32"/>
          <w:szCs w:val="32"/>
          <w:u w:val="single"/>
        </w:rPr>
        <w:t>2年10月</w:t>
      </w:r>
      <w:r>
        <w:rPr>
          <w:rFonts w:hint="eastAsia" w:ascii="仿宋_GB2312" w:hAnsi="仿宋_GB2312" w:eastAsia="仿宋_GB2312" w:cs="仿宋_GB2312"/>
          <w:b/>
          <w:bCs/>
          <w:sz w:val="32"/>
          <w:szCs w:val="32"/>
          <w:u w:val="single"/>
          <w:lang w:val="en-US" w:eastAsia="zh-CN"/>
        </w:rPr>
        <w:t>13</w:t>
      </w:r>
      <w:r>
        <w:rPr>
          <w:rFonts w:hint="eastAsia" w:ascii="仿宋_GB2312" w:hAnsi="仿宋_GB2312" w:eastAsia="仿宋_GB2312" w:cs="仿宋_GB2312"/>
          <w:b/>
          <w:bCs/>
          <w:color w:val="000000"/>
          <w:sz w:val="32"/>
          <w:szCs w:val="32"/>
          <w:u w:val="single"/>
        </w:rPr>
        <w:t>日</w:t>
      </w: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28"/>
          <w:szCs w:val="28"/>
          <w:u w:val="single"/>
        </w:rPr>
      </w:pPr>
      <w:r>
        <w:rPr>
          <w:rFonts w:hint="eastAsia" w:ascii="仿宋_GB2312" w:hAnsi="仿宋_GB2312" w:eastAsia="仿宋_GB2312" w:cs="仿宋_GB2312"/>
          <w:b/>
          <w:bCs/>
          <w:sz w:val="32"/>
          <w:szCs w:val="32"/>
        </w:rPr>
        <w:t>招标人</w:t>
      </w:r>
      <w:r>
        <w:rPr>
          <w:rFonts w:ascii="仿宋_GB2312" w:hAnsi="仿宋_GB2312" w:eastAsia="仿宋_GB2312" w:cs="仿宋_GB2312"/>
          <w:b/>
          <w:bCs/>
          <w:sz w:val="32"/>
          <w:szCs w:val="32"/>
        </w:rPr>
        <w:t xml:space="preserve">: </w:t>
      </w:r>
      <w:r>
        <w:rPr>
          <w:rFonts w:hint="eastAsia" w:ascii="仿宋_GB2312" w:hAnsi="仿宋_GB2312" w:eastAsia="仿宋_GB2312" w:cs="仿宋_GB2312"/>
          <w:b/>
          <w:bCs/>
          <w:sz w:val="28"/>
          <w:szCs w:val="28"/>
          <w:u w:val="single"/>
        </w:rPr>
        <w:t>铜陵有色金属集团铜冠建筑安装股份有限公司</w:t>
      </w:r>
    </w:p>
    <w:p>
      <w:pPr>
        <w:rPr>
          <w:rFonts w:ascii="仿宋_GB2312" w:hAnsi="仿宋_GB2312" w:eastAsia="仿宋_GB2312" w:cs="Times New Roman"/>
          <w:b/>
          <w:bCs/>
          <w:sz w:val="32"/>
          <w:szCs w:val="32"/>
        </w:rPr>
      </w:pPr>
    </w:p>
    <w:p>
      <w:pPr>
        <w:rPr>
          <w:rFonts w:ascii="仿宋_GB2312" w:hAnsi="仿宋_GB2312" w:eastAsia="仿宋_GB2312" w:cs="Times New Roman"/>
          <w:b/>
          <w:bCs/>
          <w:sz w:val="32"/>
          <w:szCs w:val="32"/>
          <w:u w:val="single"/>
        </w:rPr>
      </w:pPr>
      <w:r>
        <w:rPr>
          <w:rFonts w:hint="eastAsia" w:ascii="仿宋_GB2312" w:hAnsi="仿宋_GB2312" w:eastAsia="仿宋_GB2312" w:cs="仿宋_GB2312"/>
          <w:b/>
          <w:bCs/>
          <w:sz w:val="32"/>
          <w:szCs w:val="32"/>
        </w:rPr>
        <w:t>联系人：</w:t>
      </w:r>
      <w:r>
        <w:rPr>
          <w:rFonts w:hint="eastAsia" w:ascii="仿宋_GB2312" w:hAnsi="仿宋_GB2312" w:eastAsia="仿宋_GB2312" w:cs="仿宋_GB2312"/>
          <w:b/>
          <w:bCs/>
          <w:sz w:val="32"/>
          <w:szCs w:val="32"/>
          <w:u w:val="single"/>
        </w:rPr>
        <w:t>鹿文超（</w:t>
      </w:r>
      <w:r>
        <w:rPr>
          <w:rFonts w:ascii="仿宋_GB2312" w:hAnsi="仿宋_GB2312" w:eastAsia="仿宋_GB2312" w:cs="仿宋_GB2312"/>
          <w:b/>
          <w:bCs/>
          <w:sz w:val="32"/>
          <w:szCs w:val="32"/>
          <w:u w:val="single"/>
        </w:rPr>
        <w:t>1356201829</w:t>
      </w:r>
      <w:r>
        <w:rPr>
          <w:rFonts w:hint="eastAsia" w:ascii="仿宋_GB2312" w:hAnsi="仿宋_GB2312" w:eastAsia="仿宋_GB2312" w:cs="仿宋_GB2312"/>
          <w:b/>
          <w:bCs/>
          <w:sz w:val="32"/>
          <w:szCs w:val="32"/>
          <w:u w:val="single"/>
        </w:rPr>
        <w:t>）、黄</w:t>
      </w:r>
      <w:r>
        <w:rPr>
          <w:rFonts w:hint="eastAsia" w:ascii="宋体" w:hAnsi="宋体" w:cs="宋体"/>
          <w:b/>
          <w:bCs/>
          <w:sz w:val="32"/>
          <w:szCs w:val="32"/>
          <w:u w:val="single"/>
        </w:rPr>
        <w:t>贇</w:t>
      </w:r>
      <w:r>
        <w:rPr>
          <w:rFonts w:hint="eastAsia" w:ascii="仿宋_GB2312" w:hAnsi="仿宋_GB2312" w:eastAsia="仿宋_GB2312" w:cs="仿宋_GB2312"/>
          <w:b/>
          <w:bCs/>
          <w:sz w:val="32"/>
          <w:szCs w:val="32"/>
          <w:u w:val="single"/>
        </w:rPr>
        <w:t>（18656211500）</w:t>
      </w: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32"/>
          <w:szCs w:val="32"/>
          <w:u w:val="single"/>
        </w:rPr>
      </w:pPr>
    </w:p>
    <w:p>
      <w:pPr>
        <w:pStyle w:val="2"/>
        <w:rPr>
          <w:rFonts w:ascii="仿宋_GB2312" w:hAnsi="仿宋_GB2312" w:eastAsia="仿宋_GB2312" w:cs="Times New Roman"/>
          <w:b/>
          <w:bCs/>
          <w:sz w:val="32"/>
          <w:szCs w:val="32"/>
          <w:u w:val="single"/>
        </w:rPr>
      </w:pPr>
    </w:p>
    <w:p>
      <w:pPr>
        <w:pStyle w:val="5"/>
      </w:pP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28"/>
          <w:szCs w:val="28"/>
        </w:rPr>
      </w:pPr>
      <w:r>
        <w:rPr>
          <w:rFonts w:hint="eastAsia" w:ascii="仿宋_GB2312" w:hAnsi="仿宋_GB2312" w:eastAsia="仿宋_GB2312" w:cs="仿宋_GB2312"/>
          <w:b/>
          <w:bCs/>
          <w:sz w:val="28"/>
          <w:szCs w:val="28"/>
        </w:rPr>
        <w:t>【声明】</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、公开招标（综合评分）是铜冠建安公司为推进阳光工程而采取的公开竞争性采购方式，公司根据阳光工程相关规定通过招标平台进行公开招标（综合评分）。</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、公开招标（综合评分）在铜冠建安公司纪委监督下进行。</w:t>
      </w:r>
    </w:p>
    <w:p>
      <w:pPr>
        <w:jc w:val="center"/>
        <w:rPr>
          <w:rFonts w:ascii="仿宋_GB2312" w:hAnsi="宋体" w:eastAsia="仿宋_GB2312" w:cs="Times New Roman"/>
          <w:b/>
          <w:bCs/>
          <w:sz w:val="36"/>
          <w:szCs w:val="36"/>
        </w:rPr>
      </w:pPr>
    </w:p>
    <w:p>
      <w:pPr>
        <w:jc w:val="center"/>
        <w:rPr>
          <w:rFonts w:ascii="仿宋_GB2312" w:hAnsi="宋体" w:eastAsia="仿宋_GB2312" w:cs="Times New Roman"/>
          <w:b/>
          <w:bCs/>
          <w:sz w:val="36"/>
          <w:szCs w:val="36"/>
        </w:rPr>
      </w:pPr>
    </w:p>
    <w:p>
      <w:pPr>
        <w:jc w:val="center"/>
        <w:rPr>
          <w:rFonts w:ascii="仿宋_GB2312" w:hAnsi="宋体" w:eastAsia="仿宋_GB2312" w:cs="Times New Roman"/>
          <w:b/>
          <w:bCs/>
          <w:sz w:val="36"/>
          <w:szCs w:val="36"/>
        </w:rPr>
      </w:pPr>
      <w:r>
        <w:rPr>
          <w:rFonts w:hint="eastAsia" w:ascii="仿宋_GB2312" w:hAnsi="宋体" w:eastAsia="仿宋_GB2312" w:cs="仿宋_GB2312"/>
          <w:b/>
          <w:bCs/>
          <w:sz w:val="36"/>
          <w:szCs w:val="36"/>
        </w:rPr>
        <w:t>一、招标日程安排</w:t>
      </w:r>
    </w:p>
    <w:p>
      <w:pPr>
        <w:rPr>
          <w:rFonts w:ascii="仿宋_GB2312" w:hAnsi="宋体" w:eastAsia="仿宋_GB2312" w:cs="Times New Roman"/>
          <w:b/>
          <w:bCs/>
          <w:sz w:val="36"/>
          <w:szCs w:val="36"/>
        </w:rPr>
      </w:pPr>
    </w:p>
    <w:p>
      <w:pPr>
        <w:ind w:firstLine="560" w:firstLineChars="200"/>
        <w:rPr>
          <w:rFonts w:ascii="仿宋_GB2312" w:hAnsi="仿宋_GB2312" w:eastAsia="仿宋_GB2312" w:cs="Times New Roman"/>
          <w:sz w:val="28"/>
          <w:szCs w:val="28"/>
          <w:u w:val="single"/>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、招标公告发布日期：</w:t>
      </w:r>
      <w:r>
        <w:rPr>
          <w:rFonts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rPr>
        <w:t>2年10月</w:t>
      </w:r>
      <w:r>
        <w:rPr>
          <w:rFonts w:hint="eastAsia" w:ascii="仿宋_GB2312" w:hAnsi="仿宋_GB2312" w:eastAsia="仿宋_GB2312" w:cs="仿宋_GB2312"/>
          <w:sz w:val="28"/>
          <w:szCs w:val="28"/>
          <w:u w:val="single"/>
          <w:lang w:val="en-US" w:eastAsia="zh-CN"/>
        </w:rPr>
        <w:t>13</w:t>
      </w:r>
      <w:r>
        <w:rPr>
          <w:rFonts w:hint="eastAsia" w:ascii="仿宋_GB2312" w:hAnsi="仿宋_GB2312" w:eastAsia="仿宋_GB2312" w:cs="仿宋_GB2312"/>
          <w:sz w:val="28"/>
          <w:szCs w:val="28"/>
          <w:u w:val="single"/>
        </w:rPr>
        <w:t>日</w:t>
      </w:r>
    </w:p>
    <w:p>
      <w:pPr>
        <w:ind w:firstLine="560" w:firstLineChars="200"/>
        <w:rPr>
          <w:rFonts w:ascii="仿宋_GB2312" w:hAnsi="仿宋_GB2312" w:eastAsia="仿宋_GB2312" w:cs="仿宋_GB2312"/>
          <w:sz w:val="28"/>
          <w:szCs w:val="28"/>
          <w:u w:val="single"/>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、投标截止时间：</w:t>
      </w:r>
      <w:r>
        <w:rPr>
          <w:rFonts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rPr>
        <w:t>2年10月</w:t>
      </w:r>
      <w:r>
        <w:rPr>
          <w:rFonts w:hint="eastAsia" w:ascii="仿宋_GB2312" w:hAnsi="仿宋_GB2312" w:eastAsia="仿宋_GB2312" w:cs="仿宋_GB2312"/>
          <w:sz w:val="28"/>
          <w:szCs w:val="28"/>
          <w:u w:val="single"/>
          <w:lang w:val="en-US" w:eastAsia="zh-CN"/>
        </w:rPr>
        <w:t>20</w:t>
      </w:r>
      <w:r>
        <w:rPr>
          <w:rFonts w:hint="eastAsia" w:ascii="仿宋_GB2312" w:hAnsi="仿宋_GB2312" w:eastAsia="仿宋_GB2312" w:cs="仿宋_GB2312"/>
          <w:sz w:val="28"/>
          <w:szCs w:val="28"/>
          <w:u w:val="single"/>
        </w:rPr>
        <w:t>日</w:t>
      </w:r>
      <w:r>
        <w:rPr>
          <w:rFonts w:ascii="仿宋_GB2312" w:hAnsi="仿宋_GB2312" w:eastAsia="仿宋_GB2312" w:cs="仿宋_GB2312"/>
          <w:sz w:val="28"/>
          <w:szCs w:val="28"/>
          <w:u w:val="single"/>
        </w:rPr>
        <w:t>9:00</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3</w:t>
      </w:r>
      <w:r>
        <w:rPr>
          <w:rFonts w:hint="eastAsia" w:ascii="仿宋_GB2312" w:hAnsi="仿宋_GB2312" w:eastAsia="仿宋_GB2312" w:cs="仿宋_GB2312"/>
          <w:sz w:val="28"/>
          <w:szCs w:val="28"/>
        </w:rPr>
        <w:t>、投标文件递交地点：铜陵有色金属集团铜冠建筑安装股份有限公司经营部（长江西路</w:t>
      </w:r>
      <w:r>
        <w:rPr>
          <w:rFonts w:ascii="仿宋_GB2312" w:hAnsi="仿宋_GB2312" w:eastAsia="仿宋_GB2312" w:cs="仿宋_GB2312"/>
          <w:sz w:val="28"/>
          <w:szCs w:val="28"/>
        </w:rPr>
        <w:t>2571</w:t>
      </w:r>
      <w:r>
        <w:rPr>
          <w:rFonts w:hint="eastAsia" w:ascii="仿宋_GB2312" w:hAnsi="仿宋_GB2312" w:eastAsia="仿宋_GB2312" w:cs="仿宋_GB2312"/>
          <w:sz w:val="28"/>
          <w:szCs w:val="28"/>
        </w:rPr>
        <w:t>号主楼三楼）</w:t>
      </w:r>
    </w:p>
    <w:p>
      <w:pPr>
        <w:ind w:firstLine="560" w:firstLineChars="200"/>
        <w:rPr>
          <w:rFonts w:ascii="仿宋_GB2312" w:hAnsi="仿宋_GB2312" w:eastAsia="仿宋_GB2312" w:cs="Times New Roman"/>
          <w:sz w:val="28"/>
          <w:szCs w:val="28"/>
          <w:u w:val="single"/>
        </w:rPr>
      </w:pPr>
      <w:r>
        <w:rPr>
          <w:rFonts w:ascii="仿宋_GB2312" w:hAnsi="仿宋_GB2312" w:eastAsia="仿宋_GB2312" w:cs="仿宋_GB2312"/>
          <w:sz w:val="28"/>
          <w:szCs w:val="28"/>
        </w:rPr>
        <w:t>4</w:t>
      </w:r>
      <w:r>
        <w:rPr>
          <w:rFonts w:hint="eastAsia" w:ascii="仿宋_GB2312" w:hAnsi="仿宋_GB2312" w:eastAsia="仿宋_GB2312" w:cs="仿宋_GB2312"/>
          <w:sz w:val="28"/>
          <w:szCs w:val="28"/>
        </w:rPr>
        <w:t>、投标文件收件人：</w:t>
      </w:r>
      <w:r>
        <w:rPr>
          <w:rFonts w:hint="eastAsia" w:ascii="仿宋_GB2312" w:hAnsi="仿宋_GB2312" w:eastAsia="仿宋_GB2312" w:cs="仿宋_GB2312"/>
          <w:sz w:val="28"/>
          <w:szCs w:val="28"/>
          <w:u w:val="single"/>
        </w:rPr>
        <w:t>黄</w:t>
      </w:r>
      <w:r>
        <w:rPr>
          <w:rFonts w:hint="eastAsia" w:ascii="仿宋_GB2312" w:hAnsi="仿宋_GB2312" w:eastAsia="仿宋_GB2312" w:cs="仿宋_GB2312"/>
          <w:sz w:val="32"/>
          <w:szCs w:val="32"/>
          <w:u w:val="single"/>
        </w:rPr>
        <w:t>赟</w:t>
      </w:r>
      <w:r>
        <w:rPr>
          <w:rFonts w:hint="eastAsia" w:ascii="仿宋_GB2312" w:hAnsi="仿宋_GB2312" w:eastAsia="仿宋_GB2312" w:cs="仿宋_GB2312"/>
          <w:sz w:val="28"/>
          <w:szCs w:val="28"/>
          <w:u w:val="single"/>
        </w:rPr>
        <w:t>（</w:t>
      </w:r>
      <w:r>
        <w:rPr>
          <w:rFonts w:ascii="仿宋_GB2312" w:hAnsi="仿宋_GB2312" w:eastAsia="仿宋_GB2312" w:cs="仿宋_GB2312"/>
          <w:sz w:val="28"/>
          <w:szCs w:val="28"/>
          <w:u w:val="single"/>
        </w:rPr>
        <w:t>18656211500</w:t>
      </w:r>
      <w:r>
        <w:rPr>
          <w:rFonts w:hint="eastAsia" w:ascii="仿宋_GB2312" w:hAnsi="仿宋_GB2312" w:eastAsia="仿宋_GB2312" w:cs="仿宋_GB2312"/>
          <w:sz w:val="28"/>
          <w:szCs w:val="28"/>
          <w:u w:val="single"/>
        </w:rPr>
        <w:t>）</w:t>
      </w:r>
    </w:p>
    <w:p>
      <w:pPr>
        <w:ind w:firstLine="560" w:firstLineChars="200"/>
        <w:rPr>
          <w:rFonts w:ascii="仿宋_GB2312" w:hAnsi="仿宋_GB2312" w:eastAsia="仿宋_GB2312" w:cs="仿宋_GB2312"/>
          <w:sz w:val="28"/>
          <w:szCs w:val="28"/>
          <w:u w:val="single"/>
        </w:rPr>
      </w:pPr>
      <w:r>
        <w:rPr>
          <w:rFonts w:ascii="仿宋_GB2312" w:hAnsi="仿宋_GB2312" w:eastAsia="仿宋_GB2312" w:cs="仿宋_GB2312"/>
          <w:sz w:val="28"/>
          <w:szCs w:val="28"/>
        </w:rPr>
        <w:t>5</w:t>
      </w:r>
      <w:r>
        <w:rPr>
          <w:rFonts w:hint="eastAsia" w:ascii="仿宋_GB2312" w:hAnsi="仿宋_GB2312" w:eastAsia="仿宋_GB2312" w:cs="仿宋_GB2312"/>
          <w:sz w:val="28"/>
          <w:szCs w:val="28"/>
        </w:rPr>
        <w:t>、开标时间：</w:t>
      </w:r>
      <w:r>
        <w:rPr>
          <w:rFonts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rPr>
        <w:t>2年10月</w:t>
      </w:r>
      <w:r>
        <w:rPr>
          <w:rFonts w:hint="eastAsia" w:ascii="仿宋_GB2312" w:hAnsi="仿宋_GB2312" w:eastAsia="仿宋_GB2312" w:cs="仿宋_GB2312"/>
          <w:sz w:val="28"/>
          <w:szCs w:val="28"/>
          <w:u w:val="single"/>
          <w:lang w:val="en-US" w:eastAsia="zh-CN"/>
        </w:rPr>
        <w:t>20</w:t>
      </w:r>
      <w:bookmarkStart w:id="0" w:name="_GoBack"/>
      <w:bookmarkEnd w:id="0"/>
      <w:r>
        <w:rPr>
          <w:rFonts w:hint="eastAsia" w:ascii="仿宋_GB2312" w:hAnsi="仿宋_GB2312" w:eastAsia="仿宋_GB2312" w:cs="仿宋_GB2312"/>
          <w:sz w:val="28"/>
          <w:szCs w:val="28"/>
          <w:u w:val="single"/>
        </w:rPr>
        <w:t>日</w:t>
      </w:r>
      <w:r>
        <w:rPr>
          <w:rFonts w:ascii="仿宋_GB2312" w:hAnsi="仿宋_GB2312" w:eastAsia="仿宋_GB2312" w:cs="仿宋_GB2312"/>
          <w:sz w:val="28"/>
          <w:szCs w:val="28"/>
          <w:u w:val="single"/>
        </w:rPr>
        <w:t>9:00</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6</w:t>
      </w:r>
      <w:r>
        <w:rPr>
          <w:rFonts w:hint="eastAsia" w:ascii="仿宋_GB2312" w:hAnsi="仿宋_GB2312" w:eastAsia="仿宋_GB2312" w:cs="仿宋_GB2312"/>
          <w:sz w:val="28"/>
          <w:szCs w:val="28"/>
        </w:rPr>
        <w:t>、发中标通知书时间：另行通知</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7</w:t>
      </w:r>
      <w:r>
        <w:rPr>
          <w:rFonts w:hint="eastAsia" w:ascii="仿宋_GB2312" w:hAnsi="仿宋_GB2312" w:eastAsia="仿宋_GB2312" w:cs="仿宋_GB2312"/>
          <w:sz w:val="28"/>
          <w:szCs w:val="28"/>
        </w:rPr>
        <w:t>、签订合同时间：另行通知</w:t>
      </w:r>
    </w:p>
    <w:p>
      <w:pPr>
        <w:rPr>
          <w:rFonts w:ascii="仿宋_GB2312" w:hAnsi="宋体" w:eastAsia="仿宋_GB2312" w:cs="Times New Roman"/>
          <w:b/>
          <w:bCs/>
          <w:sz w:val="36"/>
          <w:szCs w:val="36"/>
        </w:rPr>
      </w:pPr>
    </w:p>
    <w:p>
      <w:pPr>
        <w:jc w:val="center"/>
        <w:rPr>
          <w:rFonts w:ascii="仿宋_GB2312" w:hAnsi="宋体" w:eastAsia="仿宋_GB2312" w:cs="Times New Roman"/>
          <w:b/>
          <w:bCs/>
          <w:sz w:val="36"/>
          <w:szCs w:val="36"/>
        </w:rPr>
      </w:pPr>
      <w:r>
        <w:rPr>
          <w:rFonts w:hint="eastAsia" w:ascii="仿宋_GB2312" w:hAnsi="宋体" w:eastAsia="仿宋_GB2312" w:cs="仿宋_GB2312"/>
          <w:b/>
          <w:bCs/>
          <w:sz w:val="36"/>
          <w:szCs w:val="36"/>
        </w:rPr>
        <w:t>二、招标内容</w:t>
      </w:r>
    </w:p>
    <w:p>
      <w:pPr>
        <w:jc w:val="center"/>
        <w:rPr>
          <w:rFonts w:ascii="仿宋_GB2312" w:hAnsi="宋体" w:eastAsia="仿宋_GB2312" w:cs="Times New Roman"/>
          <w:b/>
          <w:bCs/>
          <w:sz w:val="36"/>
          <w:szCs w:val="36"/>
        </w:rPr>
      </w:pPr>
    </w:p>
    <w:p>
      <w:pPr>
        <w:spacing w:line="720" w:lineRule="auto"/>
        <w:ind w:firstLine="560" w:firstLineChars="200"/>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铜冠建安公司现就铜冠建安公司产业升级基地智能门禁及食堂系统项目进行招标，诚邀合格投标人参与投标。</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一、招标简介：铜冠建安公司现就铜冠建安公司产业升级基地智能人行通道门禁及食堂管理系统，能和钉钉管理系统无缝对接。</w:t>
      </w:r>
    </w:p>
    <w:p>
      <w:pPr>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二、招标范围：</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见清单报价表。</w:t>
      </w:r>
    </w:p>
    <w:p>
      <w:pPr>
        <w:tabs>
          <w:tab w:val="left" w:pos="720"/>
        </w:tabs>
        <w:jc w:val="center"/>
        <w:rPr>
          <w:rFonts w:ascii="仿宋_GB2312" w:hAnsi="宋体" w:eastAsia="仿宋_GB2312" w:cs="Times New Roman"/>
          <w:b/>
          <w:bCs/>
          <w:sz w:val="36"/>
          <w:szCs w:val="36"/>
        </w:rPr>
      </w:pPr>
      <w:r>
        <w:rPr>
          <w:rFonts w:hint="eastAsia" w:ascii="仿宋_GB2312" w:hAnsi="宋体" w:eastAsia="仿宋_GB2312" w:cs="仿宋_GB2312"/>
          <w:b/>
          <w:bCs/>
          <w:sz w:val="36"/>
          <w:szCs w:val="36"/>
        </w:rPr>
        <w:t>三、投标人资格审查</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1. 符合《中华人民共和国政府采购法》第二十二条之规定，并具备相应的专业资质、人员、设备和资金能力。</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2. 具有工商行政管理部门颁发的营业执照，且营业执照中注明的经营范围符合本次招标的相关内容。</w:t>
      </w:r>
    </w:p>
    <w:p>
      <w:pPr>
        <w:rPr>
          <w:rFonts w:ascii="仿宋_GB2312" w:hAnsi="仿宋_GB2312" w:eastAsia="仿宋_GB2312" w:cs="Times New Roman"/>
          <w:sz w:val="28"/>
          <w:szCs w:val="28"/>
        </w:rPr>
      </w:pPr>
      <w:r>
        <w:rPr>
          <w:rFonts w:hint="eastAsia" w:ascii="仿宋_GB2312" w:hAnsi="仿宋_GB2312" w:eastAsia="仿宋_GB2312" w:cs="仿宋_GB2312"/>
          <w:sz w:val="28"/>
          <w:szCs w:val="28"/>
        </w:rPr>
        <w:t>3、本项目不接受联合体投标。</w:t>
      </w:r>
    </w:p>
    <w:p>
      <w:pPr>
        <w:rPr>
          <w:rFonts w:ascii="仿宋_GB2312" w:hAnsi="仿宋_GB2312" w:eastAsia="仿宋_GB2312" w:cs="Times New Roman"/>
          <w:sz w:val="28"/>
          <w:szCs w:val="28"/>
        </w:rPr>
      </w:pPr>
      <w:r>
        <w:rPr>
          <w:rFonts w:hint="eastAsia" w:ascii="仿宋_GB2312" w:hAnsi="仿宋_GB2312" w:eastAsia="仿宋_GB2312" w:cs="仿宋_GB2312"/>
          <w:sz w:val="28"/>
          <w:szCs w:val="28"/>
        </w:rPr>
        <w:t>4、报价项必须保证准确无误，供货时不得更改，品牌为国内一线品牌，参数须完全满足报价表所列参数，所报价格含税价，并合计总价。否则视为无效报价。</w:t>
      </w:r>
    </w:p>
    <w:p>
      <w:pPr>
        <w:rPr>
          <w:rFonts w:ascii="仿宋_GB2312" w:hAnsi="仿宋_GB2312" w:eastAsia="仿宋_GB2312" w:cs="Times New Roman"/>
          <w:sz w:val="28"/>
          <w:szCs w:val="28"/>
        </w:rPr>
      </w:pPr>
      <w:r>
        <w:rPr>
          <w:rFonts w:hint="eastAsia" w:ascii="仿宋_GB2312" w:hAnsi="仿宋_GB2312" w:eastAsia="仿宋_GB2312" w:cs="仿宋_GB2312"/>
          <w:sz w:val="28"/>
          <w:szCs w:val="28"/>
        </w:rPr>
        <w:t>6、如有异议，请及时联络确认，如需修改，事先须经需方同意方可，不按本要求报价则视为无效报价。</w:t>
      </w:r>
    </w:p>
    <w:p>
      <w:pPr>
        <w:rPr>
          <w:rFonts w:ascii="仿宋_GB2312" w:hAnsi="仿宋_GB2312" w:eastAsia="仿宋_GB2312" w:cs="Times New Roman"/>
          <w:sz w:val="28"/>
          <w:szCs w:val="28"/>
        </w:rPr>
      </w:pPr>
      <w:r>
        <w:rPr>
          <w:rFonts w:hint="eastAsia" w:ascii="仿宋_GB2312" w:hAnsi="仿宋_GB2312" w:eastAsia="仿宋_GB2312" w:cs="仿宋_GB2312"/>
          <w:sz w:val="28"/>
          <w:szCs w:val="28"/>
        </w:rPr>
        <w:t>7、由卖方负责设备安全运输到达，卖方负责调试安装。工期要求15天。人工费及其他费用包含在投标报价中。</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8、由于卖方供货不及时或质量问题影响使用的，卖方必须承担因此引起的一切费用和相关责任。</w:t>
      </w:r>
    </w:p>
    <w:p>
      <w:pPr>
        <w:tabs>
          <w:tab w:val="left" w:pos="720"/>
        </w:tabs>
        <w:jc w:val="center"/>
        <w:rPr>
          <w:rFonts w:ascii="仿宋_GB2312" w:hAnsi="宋体" w:eastAsia="仿宋_GB2312" w:cs="Times New Roman"/>
          <w:b/>
          <w:bCs/>
          <w:sz w:val="36"/>
          <w:szCs w:val="36"/>
        </w:rPr>
      </w:pPr>
      <w:r>
        <w:rPr>
          <w:rFonts w:hint="eastAsia" w:ascii="仿宋_GB2312" w:hAnsi="宋体" w:eastAsia="仿宋_GB2312" w:cs="仿宋_GB2312"/>
          <w:b/>
          <w:bCs/>
          <w:sz w:val="36"/>
          <w:szCs w:val="36"/>
        </w:rPr>
        <w:t>四、比选办法</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项目采用综合评估法，评选委员会根据比选文件的要求，先进行资格审查，审查通过后，再对资格审查合格的参选单位的价格分、技术分进行综合评审，选择能最大限度地满足比选文件规定的各项综合评价标准，以价格分和技术分之和由高到低的顺序，推荐一至二名有排序的合格的中选候选人.</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招标人不公开未中标原因，有最终解释权。</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1、综合评审（100分）</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通过有效性评审的参选人将进入综合评分，评审委员会根据比选文件的要求，对参选人的价格分、技术分进行综合评审后，选择能最大限度地满足采购人需求和比选文件规定的各项综合评价标准，以商务标和技术标得分之和由高到低的顺序，向采购人推荐一至二名有排序的合格的中选候选人.</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1.1  价格分（55分）</w:t>
      </w:r>
    </w:p>
    <w:p>
      <w:pPr>
        <w:pStyle w:val="2"/>
        <w:ind w:firstLine="560"/>
      </w:pPr>
      <w:r>
        <w:rPr>
          <w:rFonts w:hint="eastAsia" w:ascii="宋体" w:hAnsi="宋体" w:cs="宋体"/>
          <w:sz w:val="28"/>
          <w:szCs w:val="28"/>
        </w:rPr>
        <w:t>根据各投标人的最终有效投标报价，以满足招标文件要求且最终有效投标价格最低的投标报价为评标基准价，其价格分为满分55分。其它投标人的价格分统一按照下列公式计算：投标报价得分=(评标基准价／投标报价)×55（四舍五入，精确到小数点后二位）。</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1.2  技术分（45分）</w:t>
      </w:r>
    </w:p>
    <w:tbl>
      <w:tblPr>
        <w:tblStyle w:val="11"/>
        <w:tblW w:w="8788"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8"/>
        <w:gridCol w:w="885"/>
        <w:gridCol w:w="6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378" w:type="dxa"/>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项  目</w:t>
            </w:r>
          </w:p>
        </w:tc>
        <w:tc>
          <w:tcPr>
            <w:tcW w:w="885" w:type="dxa"/>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分值</w:t>
            </w:r>
          </w:p>
        </w:tc>
        <w:tc>
          <w:tcPr>
            <w:tcW w:w="6525" w:type="dxa"/>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1" w:hRule="exact"/>
        </w:trPr>
        <w:tc>
          <w:tcPr>
            <w:tcW w:w="1378" w:type="dxa"/>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方案及售后服务</w:t>
            </w:r>
          </w:p>
        </w:tc>
        <w:tc>
          <w:tcPr>
            <w:tcW w:w="885" w:type="dxa"/>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15分</w:t>
            </w:r>
          </w:p>
        </w:tc>
        <w:tc>
          <w:tcPr>
            <w:tcW w:w="6525" w:type="dxa"/>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根据需求提供方案及售后服务，评委会根据方案及售后服务内容进行综合打分。</w:t>
            </w:r>
          </w:p>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方案的实用性、合理性，售后的全方位服务的意识优秀的得13-15分；</w:t>
            </w:r>
          </w:p>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方案的实用性、合理性，售后的全方位服务的意识较好的得9-12分；</w:t>
            </w:r>
          </w:p>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方案的实用性、合理性，售后的全方位服务的意识一般的得5-8分。</w:t>
            </w:r>
          </w:p>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方案的实用性、合理性，售后的全方位服务的意识差的得1-4分。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1" w:hRule="exact"/>
        </w:trPr>
        <w:tc>
          <w:tcPr>
            <w:tcW w:w="1378" w:type="dxa"/>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技术参数</w:t>
            </w:r>
          </w:p>
        </w:tc>
        <w:tc>
          <w:tcPr>
            <w:tcW w:w="885" w:type="dxa"/>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20分</w:t>
            </w:r>
          </w:p>
        </w:tc>
        <w:tc>
          <w:tcPr>
            <w:tcW w:w="6525" w:type="dxa"/>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所投产品技术参数及要求响应情况。</w:t>
            </w:r>
          </w:p>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根据参选单位在投标文件中提供的所投产品技术参数及要求响应情况，由评标委员会进行评分：</w:t>
            </w:r>
          </w:p>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1.完全满足招标文件技术参数要求的得20分；</w:t>
            </w:r>
          </w:p>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2.标注☆条款负偏离的每有一项扣1分，扣完为止。</w:t>
            </w:r>
          </w:p>
          <w:p>
            <w:pPr>
              <w:jc w:val="left"/>
              <w:rPr>
                <w:color w:val="000000"/>
                <w:sz w:val="28"/>
                <w:szCs w:val="28"/>
              </w:rPr>
            </w:pPr>
            <w:r>
              <w:rPr>
                <w:rFonts w:hint="eastAsia" w:ascii="仿宋_GB2312" w:hAnsi="仿宋_GB2312" w:eastAsia="仿宋_GB2312" w:cs="仿宋_GB2312"/>
                <w:sz w:val="28"/>
                <w:szCs w:val="28"/>
              </w:rPr>
              <w:t>注：以招标文件中需求清单要求提供相关证明材料（如资质证书、检测报告、截图等）作为评审依据。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78" w:type="dxa"/>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人员技术保障</w:t>
            </w:r>
          </w:p>
        </w:tc>
        <w:tc>
          <w:tcPr>
            <w:tcW w:w="885" w:type="dxa"/>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5分</w:t>
            </w:r>
          </w:p>
        </w:tc>
        <w:tc>
          <w:tcPr>
            <w:tcW w:w="6525" w:type="dxa"/>
            <w:vAlign w:val="center"/>
          </w:tcPr>
          <w:p>
            <w:pPr>
              <w:numPr>
                <w:ilvl w:val="0"/>
                <w:numId w:val="1"/>
              </w:num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参选单位配置的项目经理同时具有注册信息安全专业人员认证证书得2分。提供证书扫描件或影印件，开标时证书在有效期内。</w:t>
            </w:r>
          </w:p>
          <w:p>
            <w:pPr>
              <w:numPr>
                <w:ilvl w:val="0"/>
                <w:numId w:val="1"/>
              </w:num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参选单位配置的技术负责人同时具有钉钉官方颁发的数字化管理师证书及注册信息安全专业人员认证证书（CISP）的，得2分。提供证书扫描件或影印件，开标时证书在有效期内。</w:t>
            </w:r>
          </w:p>
          <w:p>
            <w:pPr>
              <w:numPr>
                <w:ilvl w:val="0"/>
                <w:numId w:val="1"/>
              </w:num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参选单位配置的技术人员中具有钉钉官方认证的部署专家的，得1分；提供钉钉认证截图。</w:t>
            </w:r>
          </w:p>
          <w:p>
            <w:pPr>
              <w:ind w:left="425"/>
              <w:jc w:val="left"/>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78" w:type="dxa"/>
            <w:vAlign w:val="center"/>
          </w:tcPr>
          <w:p>
            <w:pPr>
              <w:snapToGrid w:val="0"/>
              <w:jc w:val="center"/>
              <w:rPr>
                <w:color w:val="000000"/>
                <w:sz w:val="28"/>
                <w:szCs w:val="28"/>
              </w:rPr>
            </w:pPr>
            <w:r>
              <w:rPr>
                <w:rFonts w:hint="eastAsia" w:ascii="仿宋_GB2312" w:hAnsi="仿宋_GB2312" w:eastAsia="仿宋_GB2312" w:cs="仿宋_GB2312"/>
                <w:sz w:val="28"/>
                <w:szCs w:val="28"/>
              </w:rPr>
              <w:t>业绩案例</w:t>
            </w:r>
          </w:p>
        </w:tc>
        <w:tc>
          <w:tcPr>
            <w:tcW w:w="885" w:type="dxa"/>
            <w:vAlign w:val="center"/>
          </w:tcPr>
          <w:p>
            <w:pPr>
              <w:snapToGrid w:val="0"/>
              <w:rPr>
                <w:color w:val="000000"/>
                <w:sz w:val="28"/>
                <w:szCs w:val="28"/>
              </w:rPr>
            </w:pPr>
            <w:r>
              <w:rPr>
                <w:rFonts w:hint="eastAsia" w:ascii="仿宋_GB2312" w:hAnsi="仿宋_GB2312" w:eastAsia="仿宋_GB2312" w:cs="仿宋_GB2312"/>
                <w:sz w:val="28"/>
                <w:szCs w:val="28"/>
              </w:rPr>
              <w:t>5分</w:t>
            </w:r>
          </w:p>
        </w:tc>
        <w:tc>
          <w:tcPr>
            <w:tcW w:w="6525" w:type="dxa"/>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需提供业绩合同扫描件，每项1分。</w:t>
            </w:r>
          </w:p>
          <w:p>
            <w:pPr>
              <w:pStyle w:val="5"/>
              <w:ind w:firstLine="211"/>
            </w:pPr>
          </w:p>
        </w:tc>
      </w:tr>
    </w:tbl>
    <w:p>
      <w:pPr>
        <w:tabs>
          <w:tab w:val="left" w:pos="720"/>
        </w:tabs>
        <w:jc w:val="center"/>
        <w:rPr>
          <w:rFonts w:ascii="仿宋_GB2312" w:hAnsi="宋体" w:eastAsia="仿宋_GB2312" w:cs="Times New Roman"/>
          <w:b/>
          <w:bCs/>
          <w:sz w:val="36"/>
          <w:szCs w:val="36"/>
        </w:rPr>
      </w:pPr>
      <w:r>
        <w:rPr>
          <w:rFonts w:hint="eastAsia" w:ascii="仿宋_GB2312" w:hAnsi="宋体" w:eastAsia="仿宋_GB2312" w:cs="仿宋_GB2312"/>
          <w:b/>
          <w:bCs/>
          <w:sz w:val="36"/>
          <w:szCs w:val="36"/>
        </w:rPr>
        <w:t>四、投标文件的组成</w:t>
      </w:r>
    </w:p>
    <w:p>
      <w:pPr>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为保证投标书的规范性及统一性，投标人必须按规定的目录编写投标书。实际响应中如有必要，应由投标人对本目录未涉及的内容予以补充。</w:t>
      </w:r>
    </w:p>
    <w:p>
      <w:pPr>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）法定代表人授权书</w:t>
      </w:r>
    </w:p>
    <w:p>
      <w:pPr>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）投标报价</w:t>
      </w:r>
    </w:p>
    <w:p>
      <w:pPr>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w:t>
      </w:r>
      <w:r>
        <w:rPr>
          <w:rFonts w:ascii="仿宋_GB2312" w:hAnsi="仿宋_GB2312" w:eastAsia="仿宋_GB2312" w:cs="仿宋_GB2312"/>
          <w:sz w:val="28"/>
          <w:szCs w:val="28"/>
        </w:rPr>
        <w:t>3</w:t>
      </w:r>
      <w:r>
        <w:rPr>
          <w:rFonts w:hint="eastAsia" w:ascii="仿宋_GB2312" w:hAnsi="仿宋_GB2312" w:eastAsia="仿宋_GB2312" w:cs="仿宋_GB2312"/>
          <w:sz w:val="28"/>
          <w:szCs w:val="28"/>
        </w:rPr>
        <w:t>）资格证明文件</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营业执照、资质证书</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复印件、须加盖公章</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，并有相应的业绩证明。</w:t>
      </w:r>
    </w:p>
    <w:p>
      <w:pPr>
        <w:numPr>
          <w:ilvl w:val="0"/>
          <w:numId w:val="2"/>
        </w:num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方案及售后服务</w:t>
      </w:r>
    </w:p>
    <w:p>
      <w:pPr>
        <w:pStyle w:val="2"/>
        <w:spacing w:line="6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（5）参选单位认为需要提交的其它资料</w:t>
      </w:r>
    </w:p>
    <w:p>
      <w:pPr>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投标文件应字迹清楚、内容齐全、不得涂改。如有修改，修改处须有法定代表人或其授权代表人印章。</w:t>
      </w:r>
    </w:p>
    <w:p>
      <w:pPr>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如果投标书填报的内容资料不详，或没有提供招标文件中所要求的全部资料及数据，将会导致投标被拒绝。投标文件需密封完好，加盖公章，封面标注项目名称</w:t>
      </w:r>
    </w:p>
    <w:p>
      <w:pPr>
        <w:tabs>
          <w:tab w:val="left" w:pos="720"/>
        </w:tabs>
        <w:jc w:val="center"/>
        <w:rPr>
          <w:rFonts w:ascii="仿宋_GB2312" w:hAnsi="宋体" w:eastAsia="仿宋_GB2312" w:cs="Times New Roman"/>
          <w:b/>
          <w:bCs/>
          <w:sz w:val="36"/>
          <w:szCs w:val="36"/>
        </w:rPr>
      </w:pPr>
      <w:r>
        <w:rPr>
          <w:rFonts w:hint="eastAsia" w:ascii="仿宋_GB2312" w:hAnsi="宋体" w:eastAsia="仿宋_GB2312" w:cs="仿宋_GB2312"/>
          <w:b/>
          <w:bCs/>
          <w:sz w:val="36"/>
          <w:szCs w:val="36"/>
        </w:rPr>
        <w:t>五、投标报价</w:t>
      </w:r>
    </w:p>
    <w:p>
      <w:pPr>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所有投标报价、货款结算均以人民币为计量单位。</w:t>
      </w:r>
    </w:p>
    <w:p>
      <w:pPr>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投标报价为含税价，即标的物到达最终用户指定地点后开发票的价格。</w:t>
      </w:r>
    </w:p>
    <w:p>
      <w:pPr>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在招标人与中标人签订合同的有效期内，如招标人有未列入本次招标的品种，中标人承诺将参照已中标的类似或较近品种，与招标人协商确定单价。</w:t>
      </w:r>
    </w:p>
    <w:p>
      <w:pPr>
        <w:tabs>
          <w:tab w:val="left" w:pos="720"/>
        </w:tabs>
        <w:jc w:val="center"/>
        <w:rPr>
          <w:rFonts w:ascii="仿宋_GB2312" w:hAnsi="宋体" w:eastAsia="仿宋_GB2312" w:cs="Times New Roman"/>
          <w:b/>
          <w:bCs/>
          <w:sz w:val="36"/>
          <w:szCs w:val="36"/>
        </w:rPr>
      </w:pPr>
      <w:r>
        <w:rPr>
          <w:rFonts w:hint="eastAsia" w:ascii="仿宋_GB2312" w:hAnsi="宋体" w:eastAsia="仿宋_GB2312" w:cs="仿宋_GB2312"/>
          <w:b/>
          <w:bCs/>
          <w:sz w:val="36"/>
          <w:szCs w:val="36"/>
        </w:rPr>
        <w:t>六、开标评标</w:t>
      </w:r>
    </w:p>
    <w:p>
      <w:pPr>
        <w:spacing w:line="600" w:lineRule="exact"/>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、招标人按招标文件规定的时间、地点开标评标。</w:t>
      </w:r>
    </w:p>
    <w:p>
      <w:pPr>
        <w:spacing w:line="600" w:lineRule="exact"/>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、评标原则</w:t>
      </w:r>
    </w:p>
    <w:p>
      <w:pPr>
        <w:tabs>
          <w:tab w:val="left" w:pos="720"/>
        </w:tabs>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坚持“公开、公正、公平”的原则；</w:t>
      </w:r>
    </w:p>
    <w:p>
      <w:pPr>
        <w:tabs>
          <w:tab w:val="left" w:pos="720"/>
        </w:tabs>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严格按照招标文件的要求和条件进行评标；</w:t>
      </w:r>
    </w:p>
    <w:p>
      <w:pPr>
        <w:tabs>
          <w:tab w:val="left" w:pos="720"/>
        </w:tabs>
        <w:spacing w:line="60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评标小组将只对确定为实质上响应招标文件要求的投标进行评价和比较；</w:t>
      </w:r>
    </w:p>
    <w:p>
      <w:pPr>
        <w:spacing w:line="600" w:lineRule="exact"/>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3</w:t>
      </w:r>
      <w:r>
        <w:rPr>
          <w:rFonts w:hint="eastAsia" w:ascii="仿宋_GB2312" w:hAnsi="仿宋_GB2312" w:eastAsia="仿宋_GB2312" w:cs="仿宋_GB2312"/>
          <w:sz w:val="28"/>
          <w:szCs w:val="28"/>
        </w:rPr>
        <w:t>、评标的方法：综合评标法，不承诺最低价中标。</w:t>
      </w:r>
    </w:p>
    <w:p>
      <w:pPr>
        <w:spacing w:line="600" w:lineRule="exact"/>
        <w:ind w:firstLine="723" w:firstLineChars="200"/>
        <w:jc w:val="center"/>
        <w:rPr>
          <w:rFonts w:ascii="仿宋_GB2312" w:hAnsi="宋体" w:eastAsia="仿宋_GB2312" w:cs="Times New Roman"/>
          <w:b/>
          <w:bCs/>
          <w:sz w:val="36"/>
          <w:szCs w:val="36"/>
        </w:rPr>
      </w:pPr>
      <w:r>
        <w:rPr>
          <w:rFonts w:hint="eastAsia" w:ascii="仿宋_GB2312" w:hAnsi="宋体" w:eastAsia="仿宋_GB2312" w:cs="仿宋_GB2312"/>
          <w:b/>
          <w:bCs/>
          <w:sz w:val="36"/>
          <w:szCs w:val="36"/>
        </w:rPr>
        <w:t>七、纪律和监督</w:t>
      </w:r>
    </w:p>
    <w:p>
      <w:pPr>
        <w:spacing w:line="600" w:lineRule="exact"/>
        <w:rPr>
          <w:rFonts w:ascii="仿宋_GB2312" w:hAnsi="宋体" w:eastAsia="仿宋_GB2312" w:cs="Times New Roman"/>
          <w:b/>
          <w:bCs/>
          <w:sz w:val="36"/>
          <w:szCs w:val="36"/>
        </w:rPr>
      </w:pPr>
    </w:p>
    <w:p>
      <w:pPr>
        <w:spacing w:line="600" w:lineRule="exact"/>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、对招标人的纪律要求：招标人不得泄漏招标投标活动中应当保密的情况和资料，不得与投标人串通损害公司利益或者他人合法权益。</w:t>
      </w:r>
    </w:p>
    <w:p>
      <w:pPr>
        <w:spacing w:line="600" w:lineRule="exact"/>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一经确认将取消其今后参加我公司招标的资格，列入黑名单。</w:t>
      </w:r>
    </w:p>
    <w:p>
      <w:pPr>
        <w:spacing w:line="600" w:lineRule="exact"/>
        <w:jc w:val="center"/>
        <w:rPr>
          <w:rFonts w:ascii="仿宋" w:hAnsi="仿宋" w:eastAsia="仿宋" w:cs="Times New Roman"/>
          <w:b/>
          <w:bCs/>
          <w:sz w:val="36"/>
          <w:szCs w:val="36"/>
        </w:rPr>
      </w:pPr>
    </w:p>
    <w:p>
      <w:pPr>
        <w:spacing w:line="600" w:lineRule="exact"/>
        <w:jc w:val="center"/>
        <w:rPr>
          <w:rFonts w:ascii="仿宋" w:hAnsi="仿宋" w:eastAsia="仿宋" w:cs="Times New Roman"/>
          <w:b/>
          <w:bCs/>
          <w:sz w:val="36"/>
          <w:szCs w:val="36"/>
        </w:rPr>
      </w:pPr>
    </w:p>
    <w:p>
      <w:pPr>
        <w:spacing w:line="600" w:lineRule="exact"/>
        <w:jc w:val="center"/>
        <w:rPr>
          <w:rFonts w:ascii="仿宋" w:hAnsi="仿宋" w:eastAsia="仿宋" w:cs="Times New Roman"/>
          <w:b/>
          <w:bCs/>
          <w:sz w:val="36"/>
          <w:szCs w:val="36"/>
        </w:rPr>
      </w:pPr>
    </w:p>
    <w:p>
      <w:pPr>
        <w:spacing w:line="600" w:lineRule="exact"/>
        <w:jc w:val="center"/>
        <w:rPr>
          <w:rFonts w:ascii="仿宋" w:hAnsi="仿宋" w:eastAsia="仿宋" w:cs="Times New Roman"/>
          <w:b/>
          <w:bCs/>
          <w:sz w:val="36"/>
          <w:szCs w:val="36"/>
        </w:rPr>
      </w:pPr>
      <w:r>
        <w:rPr>
          <w:rFonts w:hint="eastAsia" w:ascii="仿宋" w:hAnsi="仿宋" w:eastAsia="仿宋" w:cs="仿宋"/>
          <w:b/>
          <w:bCs/>
          <w:sz w:val="36"/>
          <w:szCs w:val="36"/>
        </w:rPr>
        <w:t>法定代表人授权书</w:t>
      </w:r>
    </w:p>
    <w:p>
      <w:pPr>
        <w:spacing w:line="600" w:lineRule="exact"/>
        <w:jc w:val="center"/>
        <w:rPr>
          <w:rFonts w:ascii="仿宋" w:hAnsi="仿宋" w:eastAsia="仿宋" w:cs="Times New Roman"/>
          <w:b/>
          <w:bCs/>
          <w:sz w:val="36"/>
          <w:szCs w:val="36"/>
        </w:rPr>
      </w:pPr>
    </w:p>
    <w:p>
      <w:pPr>
        <w:pStyle w:val="20"/>
        <w:rPr>
          <w:rFonts w:cs="Times New Roman"/>
        </w:rPr>
      </w:pPr>
    </w:p>
    <w:p>
      <w:pPr>
        <w:spacing w:line="600" w:lineRule="exact"/>
        <w:ind w:firstLine="560" w:firstLineChars="200"/>
        <w:rPr>
          <w:rFonts w:ascii="仿宋" w:hAnsi="仿宋" w:eastAsia="仿宋" w:cs="Times New Roman"/>
          <w:sz w:val="28"/>
          <w:szCs w:val="28"/>
        </w:rPr>
      </w:pPr>
      <w:r>
        <w:rPr>
          <w:rFonts w:hint="eastAsia" w:ascii="仿宋" w:hAnsi="仿宋" w:eastAsia="仿宋" w:cs="仿宋"/>
          <w:sz w:val="28"/>
          <w:szCs w:val="28"/>
        </w:rPr>
        <w:t>本授权书声明：我系</w:t>
      </w:r>
      <w:r>
        <w:rPr>
          <w:rFonts w:ascii="仿宋" w:hAnsi="仿宋" w:eastAsia="仿宋" w:cs="仿宋"/>
          <w:sz w:val="28"/>
          <w:szCs w:val="28"/>
        </w:rPr>
        <w:t>____________</w:t>
      </w:r>
      <w:r>
        <w:rPr>
          <w:rFonts w:hint="eastAsia" w:ascii="仿宋" w:hAnsi="仿宋" w:eastAsia="仿宋" w:cs="仿宋"/>
          <w:sz w:val="28"/>
          <w:szCs w:val="28"/>
        </w:rPr>
        <w:t>的法定代表人，现授权委托</w:t>
      </w:r>
      <w:r>
        <w:rPr>
          <w:rFonts w:ascii="仿宋" w:hAnsi="仿宋" w:eastAsia="仿宋" w:cs="仿宋"/>
          <w:sz w:val="28"/>
          <w:szCs w:val="28"/>
        </w:rPr>
        <w:t>______</w:t>
      </w:r>
      <w:r>
        <w:rPr>
          <w:rFonts w:hint="eastAsia" w:ascii="仿宋" w:hAnsi="仿宋" w:eastAsia="仿宋" w:cs="仿宋"/>
          <w:sz w:val="28"/>
          <w:szCs w:val="28"/>
        </w:rPr>
        <w:t>为本公司合理代表人，就</w:t>
      </w:r>
      <w:r>
        <w:rPr>
          <w:rFonts w:hint="eastAsia" w:ascii="仿宋" w:hAnsi="仿宋" w:eastAsia="仿宋" w:cs="仿宋"/>
          <w:sz w:val="28"/>
          <w:szCs w:val="28"/>
          <w:u w:val="single"/>
        </w:rPr>
        <w:t xml:space="preserve"> </w:t>
      </w:r>
      <w:r>
        <w:rPr>
          <w:rFonts w:hint="eastAsia" w:ascii="仿宋_GB2312" w:hAnsi="仿宋_GB2312" w:eastAsia="仿宋_GB2312" w:cs="仿宋_GB2312"/>
          <w:sz w:val="28"/>
          <w:szCs w:val="28"/>
          <w:u w:val="single"/>
        </w:rPr>
        <w:t>铜冠建安公司现就铜冠建安公司产业升级基地智能门禁及食堂系统项目</w:t>
      </w:r>
      <w:r>
        <w:rPr>
          <w:rFonts w:hint="eastAsia" w:ascii="仿宋" w:hAnsi="仿宋" w:eastAsia="仿宋" w:cs="仿宋"/>
          <w:sz w:val="28"/>
          <w:szCs w:val="28"/>
        </w:rPr>
        <w:t>的招标进行投标，以本公司名义处理一切与之有关的事务。</w:t>
      </w:r>
    </w:p>
    <w:p>
      <w:pPr>
        <w:spacing w:before="156" w:beforeLines="50" w:after="156" w:afterLines="50" w:line="360" w:lineRule="auto"/>
        <w:ind w:firstLine="480" w:firstLineChars="200"/>
        <w:rPr>
          <w:rFonts w:ascii="宋体" w:cs="Times New Roman"/>
          <w:sz w:val="24"/>
          <w:szCs w:val="24"/>
        </w:rPr>
      </w:pPr>
    </w:p>
    <w:p>
      <w:pPr>
        <w:spacing w:line="600" w:lineRule="exact"/>
        <w:ind w:firstLine="560" w:firstLineChars="200"/>
        <w:rPr>
          <w:rFonts w:ascii="仿宋" w:hAnsi="仿宋" w:eastAsia="仿宋" w:cs="Times New Roman"/>
          <w:sz w:val="28"/>
          <w:szCs w:val="28"/>
        </w:rPr>
      </w:pPr>
      <w:r>
        <w:rPr>
          <w:rFonts w:hint="eastAsia" w:ascii="仿宋" w:hAnsi="仿宋" w:eastAsia="仿宋" w:cs="仿宋"/>
          <w:sz w:val="28"/>
          <w:szCs w:val="28"/>
        </w:rPr>
        <w:t>本授权书于</w:t>
      </w:r>
      <w:r>
        <w:rPr>
          <w:rFonts w:ascii="仿宋" w:hAnsi="仿宋" w:eastAsia="仿宋" w:cs="仿宋"/>
          <w:sz w:val="28"/>
          <w:szCs w:val="28"/>
        </w:rPr>
        <w:t>______</w:t>
      </w:r>
      <w:r>
        <w:rPr>
          <w:rFonts w:hint="eastAsia" w:ascii="仿宋" w:hAnsi="仿宋" w:eastAsia="仿宋" w:cs="仿宋"/>
          <w:sz w:val="28"/>
          <w:szCs w:val="28"/>
        </w:rPr>
        <w:t>年</w:t>
      </w:r>
      <w:r>
        <w:rPr>
          <w:rFonts w:ascii="仿宋" w:hAnsi="仿宋" w:eastAsia="仿宋" w:cs="仿宋"/>
          <w:sz w:val="28"/>
          <w:szCs w:val="28"/>
        </w:rPr>
        <w:t>___</w:t>
      </w:r>
      <w:r>
        <w:rPr>
          <w:rFonts w:hint="eastAsia" w:ascii="仿宋" w:hAnsi="仿宋" w:eastAsia="仿宋" w:cs="仿宋"/>
          <w:sz w:val="28"/>
          <w:szCs w:val="28"/>
        </w:rPr>
        <w:t>月</w:t>
      </w:r>
      <w:r>
        <w:rPr>
          <w:rFonts w:ascii="仿宋" w:hAnsi="仿宋" w:eastAsia="仿宋" w:cs="仿宋"/>
          <w:sz w:val="28"/>
          <w:szCs w:val="28"/>
        </w:rPr>
        <w:t>___</w:t>
      </w:r>
      <w:r>
        <w:rPr>
          <w:rFonts w:hint="eastAsia" w:ascii="仿宋" w:hAnsi="仿宋" w:eastAsia="仿宋" w:cs="仿宋"/>
          <w:sz w:val="28"/>
          <w:szCs w:val="28"/>
        </w:rPr>
        <w:t>日签字生效，特此声明。</w:t>
      </w:r>
    </w:p>
    <w:p>
      <w:pPr>
        <w:spacing w:before="156" w:beforeLines="50" w:after="156" w:afterLines="50" w:line="360" w:lineRule="auto"/>
        <w:ind w:firstLine="480" w:firstLineChars="200"/>
        <w:rPr>
          <w:rFonts w:ascii="宋体" w:cs="Times New Roman"/>
          <w:sz w:val="24"/>
          <w:szCs w:val="24"/>
        </w:rPr>
      </w:pPr>
    </w:p>
    <w:p>
      <w:pPr>
        <w:spacing w:line="600" w:lineRule="exact"/>
        <w:ind w:firstLine="560" w:firstLineChars="200"/>
        <w:rPr>
          <w:rFonts w:ascii="仿宋" w:hAnsi="仿宋" w:eastAsia="仿宋" w:cs="Times New Roman"/>
          <w:sz w:val="28"/>
          <w:szCs w:val="28"/>
        </w:rPr>
      </w:pPr>
      <w:r>
        <w:rPr>
          <w:rFonts w:hint="eastAsia" w:ascii="仿宋" w:hAnsi="仿宋" w:eastAsia="仿宋" w:cs="仿宋"/>
          <w:sz w:val="28"/>
          <w:szCs w:val="28"/>
        </w:rPr>
        <w:t>代理人情况：</w:t>
      </w:r>
    </w:p>
    <w:p>
      <w:pPr>
        <w:spacing w:before="156" w:beforeLines="50" w:after="156" w:afterLines="50" w:line="360" w:lineRule="auto"/>
        <w:ind w:firstLine="480" w:firstLineChars="200"/>
        <w:rPr>
          <w:rFonts w:ascii="宋体" w:cs="Times New Roman"/>
          <w:sz w:val="24"/>
          <w:szCs w:val="24"/>
        </w:rPr>
      </w:pPr>
    </w:p>
    <w:p>
      <w:pPr>
        <w:spacing w:line="600" w:lineRule="exact"/>
        <w:ind w:firstLine="480" w:firstLineChars="200"/>
        <w:rPr>
          <w:rFonts w:ascii="仿宋" w:hAnsi="仿宋" w:eastAsia="仿宋" w:cs="仿宋"/>
          <w:sz w:val="24"/>
          <w:szCs w:val="24"/>
        </w:rPr>
      </w:pPr>
      <w:r>
        <w:rPr>
          <w:rFonts w:hint="eastAsia" w:ascii="仿宋" w:hAnsi="仿宋" w:eastAsia="仿宋" w:cs="仿宋"/>
          <w:sz w:val="24"/>
          <w:szCs w:val="24"/>
        </w:rPr>
        <w:t>姓名：</w:t>
      </w:r>
      <w:r>
        <w:rPr>
          <w:rFonts w:ascii="仿宋" w:hAnsi="仿宋" w:eastAsia="仿宋" w:cs="仿宋"/>
          <w:sz w:val="24"/>
          <w:szCs w:val="24"/>
        </w:rPr>
        <w:t xml:space="preserve">__________________  </w:t>
      </w:r>
    </w:p>
    <w:p>
      <w:pPr>
        <w:spacing w:line="600" w:lineRule="exact"/>
        <w:ind w:firstLine="480" w:firstLineChars="200"/>
        <w:rPr>
          <w:rFonts w:ascii="仿宋" w:hAnsi="仿宋" w:eastAsia="仿宋" w:cs="Times New Roman"/>
          <w:sz w:val="24"/>
          <w:szCs w:val="24"/>
        </w:rPr>
      </w:pPr>
    </w:p>
    <w:p>
      <w:pPr>
        <w:spacing w:line="600" w:lineRule="exact"/>
        <w:ind w:firstLine="480" w:firstLineChars="200"/>
        <w:rPr>
          <w:rFonts w:ascii="仿宋" w:hAnsi="仿宋" w:eastAsia="仿宋" w:cs="仿宋"/>
          <w:sz w:val="24"/>
          <w:szCs w:val="24"/>
        </w:rPr>
      </w:pPr>
      <w:r>
        <w:rPr>
          <w:rFonts w:hint="eastAsia" w:ascii="仿宋" w:hAnsi="仿宋" w:eastAsia="仿宋" w:cs="仿宋"/>
          <w:sz w:val="24"/>
          <w:szCs w:val="24"/>
        </w:rPr>
        <w:t>电话：</w:t>
      </w:r>
      <w:r>
        <w:rPr>
          <w:rFonts w:ascii="仿宋" w:hAnsi="仿宋" w:eastAsia="仿宋" w:cs="仿宋"/>
          <w:sz w:val="24"/>
          <w:szCs w:val="24"/>
        </w:rPr>
        <w:t xml:space="preserve">__________________   </w:t>
      </w:r>
    </w:p>
    <w:p>
      <w:pPr>
        <w:rPr>
          <w:rFonts w:ascii="宋体" w:hAnsi="宋体" w:cs="宋体"/>
          <w:color w:val="000000"/>
          <w:kern w:val="0"/>
          <w:sz w:val="18"/>
          <w:szCs w:val="18"/>
        </w:rPr>
      </w:pPr>
      <w:r>
        <w:rPr>
          <w:rFonts w:hint="eastAsia" w:ascii="宋体" w:hAnsi="宋体" w:cs="宋体"/>
          <w:color w:val="000000"/>
          <w:kern w:val="0"/>
          <w:sz w:val="18"/>
          <w:szCs w:val="18"/>
        </w:rPr>
        <w:br w:type="page"/>
      </w:r>
    </w:p>
    <w:p>
      <w:pPr>
        <w:spacing w:line="600" w:lineRule="exact"/>
        <w:ind w:firstLine="440" w:firstLineChars="200"/>
        <w:jc w:val="center"/>
        <w:rPr>
          <w:rFonts w:ascii="仿宋" w:hAnsi="仿宋" w:eastAsia="仿宋" w:cs="Times New Roman"/>
          <w:sz w:val="28"/>
          <w:szCs w:val="28"/>
        </w:rPr>
      </w:pPr>
      <w:r>
        <w:rPr>
          <w:rFonts w:hint="eastAsia" w:ascii="宋体" w:hAnsi="宋体" w:cs="宋体"/>
          <w:color w:val="000000"/>
          <w:kern w:val="0"/>
          <w:sz w:val="22"/>
          <w:szCs w:val="22"/>
        </w:rPr>
        <w:t>铜冠建安智能门禁及食堂系统报价清单</w:t>
      </w:r>
    </w:p>
    <w:p>
      <w:pPr>
        <w:widowControl/>
        <w:jc w:val="left"/>
        <w:rPr>
          <w:rFonts w:ascii="宋体" w:hAnsi="宋体" w:cs="宋体"/>
          <w:color w:val="000000"/>
          <w:kern w:val="0"/>
          <w:sz w:val="18"/>
          <w:szCs w:val="18"/>
        </w:rPr>
      </w:pPr>
    </w:p>
    <w:tbl>
      <w:tblPr>
        <w:tblStyle w:val="12"/>
        <w:tblpPr w:leftFromText="180" w:rightFromText="180" w:horzAnchor="margin" w:tblpY="765"/>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740"/>
        <w:gridCol w:w="899"/>
        <w:gridCol w:w="3330"/>
        <w:gridCol w:w="520"/>
        <w:gridCol w:w="520"/>
        <w:gridCol w:w="843"/>
        <w:gridCol w:w="659"/>
        <w:gridCol w:w="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序号</w:t>
            </w:r>
          </w:p>
        </w:tc>
        <w:tc>
          <w:tcPr>
            <w:tcW w:w="434"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名称</w:t>
            </w:r>
          </w:p>
        </w:tc>
        <w:tc>
          <w:tcPr>
            <w:tcW w:w="528"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品牌（规格）</w:t>
            </w:r>
          </w:p>
        </w:tc>
        <w:tc>
          <w:tcPr>
            <w:tcW w:w="1954"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参数</w:t>
            </w:r>
          </w:p>
        </w:tc>
        <w:tc>
          <w:tcPr>
            <w:tcW w:w="305"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单位</w:t>
            </w:r>
          </w:p>
        </w:tc>
        <w:tc>
          <w:tcPr>
            <w:tcW w:w="305"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数量</w:t>
            </w:r>
          </w:p>
        </w:tc>
        <w:tc>
          <w:tcPr>
            <w:tcW w:w="493"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单价（元/含税）</w:t>
            </w:r>
          </w:p>
        </w:tc>
        <w:tc>
          <w:tcPr>
            <w:tcW w:w="387"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小计（元）</w:t>
            </w:r>
          </w:p>
        </w:tc>
        <w:tc>
          <w:tcPr>
            <w:tcW w:w="305"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1</w:t>
            </w:r>
          </w:p>
        </w:tc>
        <w:tc>
          <w:tcPr>
            <w:tcW w:w="434" w:type="pct"/>
            <w:vAlign w:val="center"/>
          </w:tcPr>
          <w:p>
            <w:pPr>
              <w:rPr>
                <w:rFonts w:ascii="宋体" w:hAnsi="宋体" w:cs="宋体"/>
                <w:color w:val="000000"/>
                <w:sz w:val="18"/>
                <w:szCs w:val="18"/>
              </w:rPr>
            </w:pPr>
            <w:r>
              <w:rPr>
                <w:rFonts w:hint="eastAsia" w:ascii="宋体" w:hAnsi="宋体" w:cs="宋体"/>
                <w:color w:val="000000"/>
                <w:sz w:val="18"/>
                <w:szCs w:val="18"/>
              </w:rPr>
              <w:t>人脸（刷卡）机</w:t>
            </w:r>
          </w:p>
        </w:tc>
        <w:tc>
          <w:tcPr>
            <w:tcW w:w="528" w:type="pct"/>
            <w:vAlign w:val="center"/>
          </w:tcPr>
          <w:p>
            <w:pPr>
              <w:widowControl/>
              <w:rPr>
                <w:rFonts w:ascii="宋体" w:hAnsi="宋体" w:cs="宋体"/>
                <w:color w:val="000000"/>
                <w:kern w:val="0"/>
                <w:sz w:val="18"/>
                <w:szCs w:val="18"/>
              </w:rPr>
            </w:pPr>
          </w:p>
        </w:tc>
        <w:tc>
          <w:tcPr>
            <w:tcW w:w="1954" w:type="pct"/>
            <w:vAlign w:val="center"/>
          </w:tcPr>
          <w:p>
            <w:pPr>
              <w:widowControl/>
              <w:rPr>
                <w:rFonts w:ascii="宋体" w:hAnsi="宋体" w:cs="宋体"/>
                <w:sz w:val="18"/>
                <w:szCs w:val="18"/>
              </w:rPr>
            </w:pPr>
            <w:r>
              <w:rPr>
                <w:rFonts w:hint="eastAsia" w:ascii="宋体" w:hAnsi="宋体" w:cs="宋体"/>
                <w:color w:val="000000"/>
                <w:kern w:val="0"/>
                <w:sz w:val="18"/>
                <w:szCs w:val="18"/>
              </w:rPr>
              <w:t>处理器：8核64位ARM，内存2GB，ROM：16G；2.系统：Android8.0；3.摄像头：200万三摄，RGD+红外+二维码；4.显示屏：8英寸IPS触摸，分辨率800*1280；5.人脸库：30000张；6.识别距离：0.3-1.5M；7.网络：10M/100M自适应；8.接口：RJ45网口，HDMI*1,DC/HUB IN*1,10PIN口*1，Type-c*1；9.访客：人脸+刷卡+二维码；10.防护等级：IP54</w:t>
            </w:r>
          </w:p>
        </w:tc>
        <w:tc>
          <w:tcPr>
            <w:tcW w:w="305"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台</w:t>
            </w:r>
          </w:p>
        </w:tc>
        <w:tc>
          <w:tcPr>
            <w:tcW w:w="305" w:type="pct"/>
            <w:vAlign w:val="center"/>
          </w:tcPr>
          <w:p>
            <w:pPr>
              <w:rPr>
                <w:rFonts w:ascii="宋体" w:hAnsi="宋体" w:cs="宋体"/>
                <w:color w:val="000000"/>
                <w:sz w:val="18"/>
                <w:szCs w:val="18"/>
              </w:rPr>
            </w:pPr>
            <w:r>
              <w:rPr>
                <w:rFonts w:hint="eastAsia" w:ascii="宋体" w:hAnsi="宋体" w:cs="宋体"/>
                <w:color w:val="000000"/>
                <w:sz w:val="18"/>
                <w:szCs w:val="18"/>
              </w:rPr>
              <w:t>4</w:t>
            </w:r>
          </w:p>
        </w:tc>
        <w:tc>
          <w:tcPr>
            <w:tcW w:w="493" w:type="pct"/>
            <w:vAlign w:val="center"/>
          </w:tcPr>
          <w:p>
            <w:pPr>
              <w:widowControl/>
              <w:rPr>
                <w:rFonts w:ascii="宋体" w:hAnsi="宋体" w:cs="宋体"/>
                <w:color w:val="000000"/>
                <w:kern w:val="0"/>
                <w:sz w:val="18"/>
                <w:szCs w:val="18"/>
              </w:rPr>
            </w:pPr>
          </w:p>
        </w:tc>
        <w:tc>
          <w:tcPr>
            <w:tcW w:w="387" w:type="pct"/>
            <w:vAlign w:val="center"/>
          </w:tcPr>
          <w:p>
            <w:pPr>
              <w:widowControl/>
              <w:rPr>
                <w:rFonts w:ascii="宋体" w:hAnsi="宋体" w:cs="宋体"/>
                <w:color w:val="000000"/>
                <w:kern w:val="0"/>
                <w:sz w:val="18"/>
                <w:szCs w:val="18"/>
              </w:rPr>
            </w:pPr>
          </w:p>
        </w:tc>
        <w:tc>
          <w:tcPr>
            <w:tcW w:w="305" w:type="pct"/>
            <w:vAlign w:val="center"/>
          </w:tcPr>
          <w:p>
            <w:pPr>
              <w:widowControl/>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2</w:t>
            </w:r>
          </w:p>
        </w:tc>
        <w:tc>
          <w:tcPr>
            <w:tcW w:w="434" w:type="pct"/>
            <w:vAlign w:val="center"/>
          </w:tcPr>
          <w:p>
            <w:pPr>
              <w:rPr>
                <w:rFonts w:ascii="宋体" w:hAnsi="宋体" w:cs="宋体"/>
                <w:color w:val="000000"/>
                <w:sz w:val="18"/>
                <w:szCs w:val="18"/>
              </w:rPr>
            </w:pPr>
            <w:r>
              <w:rPr>
                <w:rFonts w:hint="eastAsia" w:ascii="宋体" w:hAnsi="宋体" w:cs="宋体"/>
                <w:color w:val="000000"/>
                <w:sz w:val="18"/>
                <w:szCs w:val="18"/>
              </w:rPr>
              <w:t>支架</w:t>
            </w:r>
          </w:p>
        </w:tc>
        <w:tc>
          <w:tcPr>
            <w:tcW w:w="528" w:type="pct"/>
            <w:vAlign w:val="center"/>
          </w:tcPr>
          <w:p>
            <w:pPr>
              <w:widowControl/>
              <w:rPr>
                <w:rFonts w:ascii="宋体" w:hAnsi="宋体" w:cs="宋体"/>
                <w:color w:val="000000"/>
                <w:kern w:val="0"/>
                <w:sz w:val="18"/>
                <w:szCs w:val="18"/>
              </w:rPr>
            </w:pPr>
          </w:p>
        </w:tc>
        <w:tc>
          <w:tcPr>
            <w:tcW w:w="1954"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定制</w:t>
            </w:r>
          </w:p>
        </w:tc>
        <w:tc>
          <w:tcPr>
            <w:tcW w:w="305"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只</w:t>
            </w:r>
          </w:p>
        </w:tc>
        <w:tc>
          <w:tcPr>
            <w:tcW w:w="305" w:type="pct"/>
            <w:vAlign w:val="center"/>
          </w:tcPr>
          <w:p>
            <w:pPr>
              <w:rPr>
                <w:rFonts w:ascii="宋体" w:hAnsi="宋体" w:cs="宋体"/>
                <w:color w:val="000000"/>
                <w:sz w:val="18"/>
                <w:szCs w:val="18"/>
              </w:rPr>
            </w:pPr>
            <w:r>
              <w:rPr>
                <w:rFonts w:hint="eastAsia" w:ascii="宋体" w:hAnsi="宋体" w:cs="宋体"/>
                <w:color w:val="000000"/>
                <w:sz w:val="18"/>
                <w:szCs w:val="18"/>
              </w:rPr>
              <w:t>4</w:t>
            </w:r>
          </w:p>
        </w:tc>
        <w:tc>
          <w:tcPr>
            <w:tcW w:w="493" w:type="pct"/>
            <w:vAlign w:val="center"/>
          </w:tcPr>
          <w:p>
            <w:pPr>
              <w:widowControl/>
              <w:rPr>
                <w:rFonts w:ascii="宋体" w:hAnsi="宋体" w:cs="宋体"/>
                <w:color w:val="000000"/>
                <w:kern w:val="0"/>
                <w:sz w:val="18"/>
                <w:szCs w:val="18"/>
              </w:rPr>
            </w:pPr>
          </w:p>
        </w:tc>
        <w:tc>
          <w:tcPr>
            <w:tcW w:w="387" w:type="pct"/>
            <w:vAlign w:val="center"/>
          </w:tcPr>
          <w:p>
            <w:pPr>
              <w:widowControl/>
              <w:rPr>
                <w:rFonts w:ascii="宋体" w:hAnsi="宋体" w:cs="宋体"/>
                <w:color w:val="000000"/>
                <w:kern w:val="0"/>
                <w:sz w:val="18"/>
                <w:szCs w:val="18"/>
              </w:rPr>
            </w:pPr>
          </w:p>
        </w:tc>
        <w:tc>
          <w:tcPr>
            <w:tcW w:w="305" w:type="pct"/>
            <w:vAlign w:val="center"/>
          </w:tcPr>
          <w:p>
            <w:pPr>
              <w:widowControl/>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3</w:t>
            </w:r>
          </w:p>
        </w:tc>
        <w:tc>
          <w:tcPr>
            <w:tcW w:w="434" w:type="pct"/>
            <w:vAlign w:val="center"/>
          </w:tcPr>
          <w:p>
            <w:pPr>
              <w:rPr>
                <w:rFonts w:ascii="宋体" w:hAnsi="宋体" w:cs="宋体"/>
                <w:color w:val="000000"/>
                <w:sz w:val="18"/>
                <w:szCs w:val="18"/>
              </w:rPr>
            </w:pPr>
            <w:r>
              <w:rPr>
                <w:rFonts w:hint="eastAsia" w:ascii="宋体" w:hAnsi="宋体" w:cs="宋体"/>
                <w:color w:val="000000"/>
                <w:sz w:val="18"/>
                <w:szCs w:val="18"/>
              </w:rPr>
              <w:t>人员通道-有刷通用摆闸（右）</w:t>
            </w:r>
          </w:p>
        </w:tc>
        <w:tc>
          <w:tcPr>
            <w:tcW w:w="528" w:type="pct"/>
            <w:vAlign w:val="center"/>
          </w:tcPr>
          <w:p>
            <w:pPr>
              <w:widowControl/>
              <w:rPr>
                <w:rFonts w:ascii="宋体" w:hAnsi="宋体" w:cs="宋体"/>
                <w:color w:val="000000"/>
                <w:kern w:val="0"/>
                <w:sz w:val="18"/>
                <w:szCs w:val="18"/>
              </w:rPr>
            </w:pPr>
          </w:p>
        </w:tc>
        <w:tc>
          <w:tcPr>
            <w:tcW w:w="1954"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综合性能</w:t>
            </w:r>
          </w:p>
          <w:p>
            <w:pPr>
              <w:widowControl/>
              <w:rPr>
                <w:rFonts w:ascii="宋体" w:hAnsi="宋体" w:cs="宋体"/>
                <w:color w:val="000000"/>
                <w:kern w:val="0"/>
                <w:sz w:val="18"/>
                <w:szCs w:val="18"/>
              </w:rPr>
            </w:pPr>
            <w:r>
              <w:rPr>
                <w:rFonts w:hint="eastAsia" w:ascii="宋体" w:hAnsi="宋体" w:cs="宋体"/>
                <w:color w:val="000000"/>
                <w:kern w:val="0"/>
                <w:sz w:val="18"/>
                <w:szCs w:val="18"/>
              </w:rPr>
              <w:t>1.</w:t>
            </w:r>
            <w:r>
              <w:rPr>
                <w:rFonts w:hint="eastAsia" w:ascii="宋体" w:hAnsi="宋体" w:cs="宋体"/>
                <w:color w:val="000000"/>
                <w:kern w:val="0"/>
                <w:sz w:val="18"/>
                <w:szCs w:val="18"/>
              </w:rPr>
              <w:tab/>
            </w:r>
            <w:r>
              <w:rPr>
                <w:rFonts w:hint="eastAsia" w:ascii="宋体" w:hAnsi="宋体" w:cs="宋体"/>
                <w:color w:val="000000"/>
                <w:kern w:val="0"/>
                <w:sz w:val="18"/>
                <w:szCs w:val="18"/>
              </w:rPr>
              <w:t>设备采用直流有刷电机加编码盘，通过海康自研算法有效保障设备稳定可靠运行，最少支持300万次无故障通行；</w:t>
            </w:r>
          </w:p>
          <w:p>
            <w:pPr>
              <w:widowControl/>
              <w:rPr>
                <w:rFonts w:ascii="宋体" w:hAnsi="宋体" w:cs="宋体"/>
                <w:color w:val="000000"/>
                <w:kern w:val="0"/>
                <w:sz w:val="18"/>
                <w:szCs w:val="18"/>
              </w:rPr>
            </w:pPr>
            <w:r>
              <w:rPr>
                <w:rFonts w:hint="eastAsia" w:ascii="宋体" w:hAnsi="宋体" w:cs="宋体"/>
                <w:color w:val="000000"/>
                <w:kern w:val="0"/>
                <w:sz w:val="18"/>
                <w:szCs w:val="18"/>
              </w:rPr>
              <w:t>2.</w:t>
            </w:r>
            <w:r>
              <w:rPr>
                <w:rFonts w:hint="eastAsia" w:ascii="宋体" w:hAnsi="宋体" w:cs="宋体"/>
                <w:color w:val="000000"/>
                <w:kern w:val="0"/>
                <w:sz w:val="18"/>
                <w:szCs w:val="18"/>
              </w:rPr>
              <w:tab/>
            </w:r>
            <w:r>
              <w:rPr>
                <w:rFonts w:hint="eastAsia" w:ascii="宋体" w:hAnsi="宋体" w:cs="宋体"/>
                <w:color w:val="000000"/>
                <w:kern w:val="0"/>
                <w:sz w:val="18"/>
                <w:szCs w:val="18"/>
              </w:rPr>
              <w:t>设备可联网运行，支持远程控制管理功能，也可单机离线运行；</w:t>
            </w:r>
          </w:p>
          <w:p>
            <w:pPr>
              <w:widowControl/>
              <w:rPr>
                <w:rFonts w:ascii="宋体" w:hAnsi="宋体" w:cs="宋体"/>
                <w:color w:val="000000"/>
                <w:kern w:val="0"/>
                <w:sz w:val="18"/>
                <w:szCs w:val="18"/>
              </w:rPr>
            </w:pPr>
            <w:r>
              <w:rPr>
                <w:rFonts w:hint="eastAsia" w:ascii="宋体" w:hAnsi="宋体" w:cs="宋体"/>
                <w:color w:val="000000"/>
                <w:kern w:val="0"/>
                <w:sz w:val="18"/>
                <w:szCs w:val="18"/>
              </w:rPr>
              <w:t>3.</w:t>
            </w:r>
            <w:r>
              <w:rPr>
                <w:rFonts w:hint="eastAsia" w:ascii="宋体" w:hAnsi="宋体" w:cs="宋体"/>
                <w:color w:val="000000"/>
                <w:kern w:val="0"/>
                <w:sz w:val="18"/>
                <w:szCs w:val="18"/>
              </w:rPr>
              <w:tab/>
            </w:r>
            <w:r>
              <w:rPr>
                <w:rFonts w:hint="eastAsia" w:ascii="宋体" w:hAnsi="宋体" w:cs="宋体"/>
                <w:color w:val="000000"/>
                <w:kern w:val="0"/>
                <w:sz w:val="18"/>
                <w:szCs w:val="18"/>
              </w:rPr>
              <w:t>设备支持人数统计功能，可针对进出方向分别进行统计；</w:t>
            </w:r>
          </w:p>
          <w:p>
            <w:pPr>
              <w:widowControl/>
              <w:rPr>
                <w:rFonts w:ascii="宋体" w:hAnsi="宋体" w:cs="宋体"/>
                <w:color w:val="000000"/>
                <w:kern w:val="0"/>
                <w:sz w:val="18"/>
                <w:szCs w:val="18"/>
              </w:rPr>
            </w:pPr>
            <w:r>
              <w:rPr>
                <w:rFonts w:hint="eastAsia" w:ascii="宋体" w:hAnsi="宋体" w:cs="宋体"/>
                <w:color w:val="000000"/>
                <w:kern w:val="0"/>
                <w:sz w:val="18"/>
                <w:szCs w:val="18"/>
              </w:rPr>
              <w:t>4.</w:t>
            </w:r>
            <w:r>
              <w:rPr>
                <w:rFonts w:hint="eastAsia" w:ascii="宋体" w:hAnsi="宋体" w:cs="宋体"/>
                <w:color w:val="000000"/>
                <w:kern w:val="0"/>
                <w:sz w:val="18"/>
                <w:szCs w:val="18"/>
              </w:rPr>
              <w:tab/>
            </w:r>
            <w:r>
              <w:rPr>
                <w:rFonts w:hint="eastAsia" w:ascii="宋体" w:hAnsi="宋体" w:cs="宋体"/>
                <w:color w:val="000000"/>
                <w:kern w:val="0"/>
                <w:sz w:val="18"/>
                <w:szCs w:val="18"/>
              </w:rPr>
              <w:t>设备集成语音模块，可根据用户需求自定义语音播报内容；</w:t>
            </w:r>
          </w:p>
          <w:p>
            <w:pPr>
              <w:widowControl/>
              <w:rPr>
                <w:rFonts w:ascii="宋体" w:hAnsi="宋体" w:cs="宋体"/>
                <w:color w:val="000000"/>
                <w:kern w:val="0"/>
                <w:sz w:val="18"/>
                <w:szCs w:val="18"/>
              </w:rPr>
            </w:pPr>
            <w:r>
              <w:rPr>
                <w:rFonts w:hint="eastAsia" w:ascii="宋体" w:hAnsi="宋体" w:cs="宋体"/>
                <w:color w:val="000000"/>
                <w:kern w:val="0"/>
                <w:sz w:val="18"/>
                <w:szCs w:val="18"/>
              </w:rPr>
              <w:t>5.</w:t>
            </w:r>
            <w:r>
              <w:rPr>
                <w:rFonts w:hint="eastAsia" w:ascii="宋体" w:hAnsi="宋体" w:cs="宋体"/>
                <w:color w:val="000000"/>
                <w:kern w:val="0"/>
                <w:sz w:val="18"/>
                <w:szCs w:val="18"/>
              </w:rPr>
              <w:tab/>
            </w:r>
            <w:r>
              <w:rPr>
                <w:rFonts w:hint="eastAsia" w:ascii="宋体" w:hAnsi="宋体" w:cs="宋体"/>
                <w:color w:val="000000"/>
                <w:kern w:val="0"/>
                <w:sz w:val="18"/>
                <w:szCs w:val="18"/>
              </w:rPr>
              <w:t>设备集成门禁主控板，可扩展人脸识别组件、读卡器、二维码、指纹等多种认证方式；</w:t>
            </w:r>
          </w:p>
          <w:p>
            <w:pPr>
              <w:widowControl/>
              <w:rPr>
                <w:rFonts w:ascii="宋体" w:hAnsi="宋体" w:cs="宋体"/>
                <w:color w:val="000000"/>
                <w:kern w:val="0"/>
                <w:sz w:val="18"/>
                <w:szCs w:val="18"/>
              </w:rPr>
            </w:pPr>
            <w:r>
              <w:rPr>
                <w:rFonts w:hint="eastAsia" w:ascii="宋体" w:hAnsi="宋体" w:cs="宋体"/>
                <w:color w:val="000000"/>
                <w:kern w:val="0"/>
                <w:sz w:val="18"/>
                <w:szCs w:val="18"/>
              </w:rPr>
              <w:t>通行控制</w:t>
            </w:r>
          </w:p>
          <w:p>
            <w:pPr>
              <w:widowControl/>
              <w:rPr>
                <w:rFonts w:ascii="宋体" w:hAnsi="宋体" w:cs="宋体"/>
                <w:color w:val="000000"/>
                <w:kern w:val="0"/>
                <w:sz w:val="18"/>
                <w:szCs w:val="18"/>
              </w:rPr>
            </w:pPr>
            <w:r>
              <w:rPr>
                <w:rFonts w:hint="eastAsia" w:ascii="宋体" w:hAnsi="宋体" w:cs="宋体"/>
                <w:color w:val="000000"/>
                <w:kern w:val="0"/>
                <w:sz w:val="18"/>
                <w:szCs w:val="18"/>
              </w:rPr>
              <w:t>1.</w:t>
            </w:r>
            <w:r>
              <w:rPr>
                <w:rFonts w:hint="eastAsia" w:ascii="宋体" w:hAnsi="宋体" w:cs="宋体"/>
                <w:color w:val="000000"/>
                <w:kern w:val="0"/>
                <w:sz w:val="18"/>
                <w:szCs w:val="18"/>
              </w:rPr>
              <w:tab/>
            </w:r>
            <w:r>
              <w:rPr>
                <w:rFonts w:hint="eastAsia" w:ascii="宋体" w:hAnsi="宋体" w:cs="宋体"/>
                <w:color w:val="000000"/>
                <w:kern w:val="0"/>
                <w:sz w:val="18"/>
                <w:szCs w:val="18"/>
              </w:rPr>
              <w:t>经授权人员才能通过，未经授权人员无法通行；</w:t>
            </w:r>
          </w:p>
          <w:p>
            <w:pPr>
              <w:widowControl/>
              <w:rPr>
                <w:rFonts w:ascii="宋体" w:hAnsi="宋体" w:cs="宋体"/>
                <w:color w:val="000000"/>
                <w:kern w:val="0"/>
                <w:sz w:val="18"/>
                <w:szCs w:val="18"/>
              </w:rPr>
            </w:pPr>
            <w:r>
              <w:rPr>
                <w:rFonts w:hint="eastAsia" w:ascii="宋体" w:hAnsi="宋体" w:cs="宋体"/>
                <w:color w:val="000000"/>
                <w:kern w:val="0"/>
                <w:sz w:val="18"/>
                <w:szCs w:val="18"/>
              </w:rPr>
              <w:t>2.</w:t>
            </w:r>
            <w:r>
              <w:rPr>
                <w:rFonts w:hint="eastAsia" w:ascii="宋体" w:hAnsi="宋体" w:cs="宋体"/>
                <w:color w:val="000000"/>
                <w:kern w:val="0"/>
                <w:sz w:val="18"/>
                <w:szCs w:val="18"/>
              </w:rPr>
              <w:tab/>
            </w:r>
            <w:r>
              <w:rPr>
                <w:rFonts w:hint="eastAsia" w:ascii="宋体" w:hAnsi="宋体" w:cs="宋体"/>
                <w:color w:val="000000"/>
                <w:kern w:val="0"/>
                <w:sz w:val="18"/>
                <w:szCs w:val="18"/>
              </w:rPr>
              <w:t>设备具有自动复位功能，开门后在规定的时间内未通行，系统将自动取消用户的本次通行的权限，可设定通行时间；</w:t>
            </w:r>
          </w:p>
          <w:p>
            <w:pPr>
              <w:widowControl/>
              <w:rPr>
                <w:rFonts w:ascii="宋体" w:hAnsi="宋体" w:cs="宋体"/>
                <w:color w:val="000000"/>
                <w:kern w:val="0"/>
                <w:sz w:val="18"/>
                <w:szCs w:val="18"/>
              </w:rPr>
            </w:pPr>
            <w:r>
              <w:rPr>
                <w:rFonts w:hint="eastAsia" w:ascii="宋体" w:hAnsi="宋体" w:cs="宋体"/>
                <w:color w:val="000000"/>
                <w:kern w:val="0"/>
                <w:sz w:val="18"/>
                <w:szCs w:val="18"/>
              </w:rPr>
              <w:t>3.</w:t>
            </w:r>
            <w:r>
              <w:rPr>
                <w:rFonts w:hint="eastAsia" w:ascii="宋体" w:hAnsi="宋体" w:cs="宋体"/>
                <w:color w:val="000000"/>
                <w:kern w:val="0"/>
                <w:sz w:val="18"/>
                <w:szCs w:val="18"/>
              </w:rPr>
              <w:tab/>
            </w:r>
            <w:r>
              <w:rPr>
                <w:rFonts w:hint="eastAsia" w:ascii="宋体" w:hAnsi="宋体" w:cs="宋体"/>
                <w:color w:val="000000"/>
                <w:kern w:val="0"/>
                <w:sz w:val="18"/>
                <w:szCs w:val="18"/>
              </w:rPr>
              <w:t>设备支持进出方向通行状态（受控、自由通行、禁止通行）的灵活配置；</w:t>
            </w:r>
          </w:p>
          <w:p>
            <w:pPr>
              <w:widowControl/>
              <w:rPr>
                <w:rFonts w:ascii="宋体" w:hAnsi="宋体" w:cs="宋体"/>
                <w:color w:val="000000"/>
                <w:kern w:val="0"/>
                <w:sz w:val="18"/>
                <w:szCs w:val="18"/>
              </w:rPr>
            </w:pPr>
            <w:r>
              <w:rPr>
                <w:rFonts w:hint="eastAsia" w:ascii="宋体" w:hAnsi="宋体" w:cs="宋体"/>
                <w:color w:val="000000"/>
                <w:kern w:val="0"/>
                <w:sz w:val="18"/>
                <w:szCs w:val="18"/>
              </w:rPr>
              <w:t>4.</w:t>
            </w:r>
            <w:r>
              <w:rPr>
                <w:rFonts w:hint="eastAsia" w:ascii="宋体" w:hAnsi="宋体" w:cs="宋体"/>
                <w:color w:val="000000"/>
                <w:kern w:val="0"/>
                <w:sz w:val="18"/>
                <w:szCs w:val="18"/>
              </w:rPr>
              <w:tab/>
            </w:r>
            <w:r>
              <w:rPr>
                <w:rFonts w:hint="eastAsia" w:ascii="宋体" w:hAnsi="宋体" w:cs="宋体"/>
                <w:color w:val="000000"/>
                <w:kern w:val="0"/>
                <w:sz w:val="18"/>
                <w:szCs w:val="18"/>
              </w:rPr>
              <w:t>设备支持记忆模式，可实现连续快速通行；</w:t>
            </w:r>
          </w:p>
          <w:p>
            <w:pPr>
              <w:widowControl/>
              <w:rPr>
                <w:rFonts w:ascii="宋体" w:hAnsi="宋体" w:cs="宋体"/>
                <w:color w:val="000000"/>
                <w:kern w:val="0"/>
                <w:sz w:val="18"/>
                <w:szCs w:val="18"/>
              </w:rPr>
            </w:pPr>
            <w:r>
              <w:rPr>
                <w:rFonts w:hint="eastAsia" w:ascii="宋体" w:hAnsi="宋体" w:cs="宋体"/>
                <w:color w:val="000000"/>
                <w:kern w:val="0"/>
                <w:sz w:val="18"/>
                <w:szCs w:val="18"/>
              </w:rPr>
              <w:t>5.</w:t>
            </w:r>
            <w:r>
              <w:rPr>
                <w:rFonts w:hint="eastAsia" w:ascii="宋体" w:hAnsi="宋体" w:cs="宋体"/>
                <w:color w:val="000000"/>
                <w:kern w:val="0"/>
                <w:sz w:val="18"/>
                <w:szCs w:val="18"/>
              </w:rPr>
              <w:tab/>
            </w:r>
            <w:r>
              <w:rPr>
                <w:rFonts w:hint="eastAsia" w:ascii="宋体" w:hAnsi="宋体" w:cs="宋体"/>
                <w:color w:val="000000"/>
                <w:kern w:val="0"/>
                <w:sz w:val="18"/>
                <w:szCs w:val="18"/>
              </w:rPr>
              <w:t>设备支持跨主机反潜回功能，有效防止未授权人员尾随进入；</w:t>
            </w:r>
          </w:p>
          <w:p>
            <w:pPr>
              <w:widowControl/>
              <w:rPr>
                <w:rFonts w:ascii="宋体" w:hAnsi="宋体" w:cs="宋体"/>
                <w:color w:val="000000"/>
                <w:kern w:val="0"/>
                <w:sz w:val="18"/>
                <w:szCs w:val="18"/>
              </w:rPr>
            </w:pPr>
            <w:r>
              <w:rPr>
                <w:rFonts w:hint="eastAsia" w:ascii="宋体" w:hAnsi="宋体" w:cs="宋体"/>
                <w:color w:val="000000"/>
                <w:kern w:val="0"/>
                <w:sz w:val="18"/>
                <w:szCs w:val="18"/>
              </w:rPr>
              <w:t>6.</w:t>
            </w:r>
            <w:r>
              <w:rPr>
                <w:rFonts w:hint="eastAsia" w:ascii="宋体" w:hAnsi="宋体" w:cs="宋体"/>
                <w:color w:val="000000"/>
                <w:kern w:val="0"/>
                <w:sz w:val="18"/>
                <w:szCs w:val="18"/>
              </w:rPr>
              <w:tab/>
            </w:r>
            <w:r>
              <w:rPr>
                <w:rFonts w:hint="eastAsia" w:ascii="宋体" w:hAnsi="宋体" w:cs="宋体"/>
                <w:color w:val="000000"/>
                <w:kern w:val="0"/>
                <w:sz w:val="18"/>
                <w:szCs w:val="18"/>
              </w:rPr>
              <w:t>设备支持分时间段（最多支持8个时间段）常开、常闭模式灵活选择；</w:t>
            </w:r>
          </w:p>
          <w:p>
            <w:pPr>
              <w:widowControl/>
              <w:rPr>
                <w:rFonts w:ascii="宋体" w:hAnsi="宋体" w:cs="宋体"/>
                <w:color w:val="000000"/>
                <w:kern w:val="0"/>
                <w:sz w:val="18"/>
                <w:szCs w:val="18"/>
              </w:rPr>
            </w:pPr>
            <w:r>
              <w:rPr>
                <w:rFonts w:hint="eastAsia" w:ascii="宋体" w:hAnsi="宋体" w:cs="宋体"/>
                <w:color w:val="000000"/>
                <w:kern w:val="0"/>
                <w:sz w:val="18"/>
                <w:szCs w:val="18"/>
              </w:rPr>
              <w:t>7.</w:t>
            </w:r>
            <w:r>
              <w:rPr>
                <w:rFonts w:hint="eastAsia" w:ascii="宋体" w:hAnsi="宋体" w:cs="宋体"/>
                <w:color w:val="000000"/>
                <w:kern w:val="0"/>
                <w:sz w:val="18"/>
                <w:szCs w:val="18"/>
              </w:rPr>
              <w:tab/>
            </w:r>
            <w:r>
              <w:rPr>
                <w:rFonts w:hint="eastAsia" w:ascii="宋体" w:hAnsi="宋体" w:cs="宋体"/>
                <w:color w:val="000000"/>
                <w:kern w:val="0"/>
                <w:sz w:val="18"/>
                <w:szCs w:val="18"/>
              </w:rPr>
              <w:t>设备集成了无线接收器，可选配遥控器使用可实现遥控开门（遥控器支持一对多：一个遥控器可以同时控制最多6个通道，一个通道最多支持32个遥控器，空旷条件下遥控距离可达30m）；</w:t>
            </w:r>
          </w:p>
          <w:p>
            <w:pPr>
              <w:widowControl/>
              <w:rPr>
                <w:rFonts w:ascii="宋体" w:hAnsi="宋体" w:cs="宋体"/>
                <w:color w:val="000000"/>
                <w:kern w:val="0"/>
                <w:sz w:val="18"/>
                <w:szCs w:val="18"/>
              </w:rPr>
            </w:pPr>
            <w:r>
              <w:rPr>
                <w:rFonts w:hint="eastAsia" w:ascii="宋体" w:hAnsi="宋体" w:cs="宋体"/>
                <w:color w:val="000000"/>
                <w:kern w:val="0"/>
                <w:sz w:val="18"/>
                <w:szCs w:val="18"/>
              </w:rPr>
              <w:t>安全设计</w:t>
            </w:r>
          </w:p>
          <w:p>
            <w:pPr>
              <w:widowControl/>
              <w:rPr>
                <w:rFonts w:ascii="宋体" w:hAnsi="宋体" w:cs="宋体"/>
                <w:color w:val="000000"/>
                <w:kern w:val="0"/>
                <w:sz w:val="18"/>
                <w:szCs w:val="18"/>
              </w:rPr>
            </w:pPr>
            <w:r>
              <w:rPr>
                <w:rFonts w:hint="eastAsia" w:ascii="宋体" w:hAnsi="宋体" w:cs="宋体"/>
                <w:color w:val="000000"/>
                <w:kern w:val="0"/>
                <w:sz w:val="18"/>
                <w:szCs w:val="18"/>
              </w:rPr>
              <w:t>1.</w:t>
            </w:r>
            <w:r>
              <w:rPr>
                <w:rFonts w:hint="eastAsia" w:ascii="宋体" w:hAnsi="宋体" w:cs="宋体"/>
                <w:color w:val="000000"/>
                <w:kern w:val="0"/>
                <w:sz w:val="18"/>
                <w:szCs w:val="18"/>
              </w:rPr>
              <w:tab/>
            </w:r>
            <w:r>
              <w:rPr>
                <w:rFonts w:hint="eastAsia" w:ascii="宋体" w:hAnsi="宋体" w:cs="宋体"/>
                <w:color w:val="000000"/>
                <w:kern w:val="0"/>
                <w:sz w:val="18"/>
                <w:szCs w:val="18"/>
              </w:rPr>
              <w:t>上置式电机设计，最大程度降低电机进水的风险，提升产品使用可靠性；</w:t>
            </w:r>
          </w:p>
          <w:p>
            <w:pPr>
              <w:widowControl/>
              <w:rPr>
                <w:rFonts w:ascii="宋体" w:hAnsi="宋体" w:cs="宋体"/>
                <w:color w:val="000000"/>
                <w:kern w:val="0"/>
                <w:sz w:val="18"/>
                <w:szCs w:val="18"/>
              </w:rPr>
            </w:pPr>
            <w:r>
              <w:rPr>
                <w:rFonts w:hint="eastAsia" w:ascii="宋体" w:hAnsi="宋体" w:cs="宋体"/>
                <w:color w:val="000000"/>
                <w:kern w:val="0"/>
                <w:sz w:val="18"/>
                <w:szCs w:val="18"/>
              </w:rPr>
              <w:t>2.</w:t>
            </w:r>
            <w:r>
              <w:rPr>
                <w:rFonts w:hint="eastAsia" w:ascii="宋体" w:hAnsi="宋体" w:cs="宋体"/>
                <w:color w:val="000000"/>
                <w:kern w:val="0"/>
                <w:sz w:val="18"/>
                <w:szCs w:val="18"/>
              </w:rPr>
              <w:tab/>
            </w:r>
            <w:r>
              <w:rPr>
                <w:rFonts w:hint="eastAsia" w:ascii="宋体" w:hAnsi="宋体" w:cs="宋体"/>
                <w:color w:val="000000"/>
                <w:kern w:val="0"/>
                <w:sz w:val="18"/>
                <w:szCs w:val="18"/>
              </w:rPr>
              <w:t>设备具有消防联动接口，当消防信号触发时，门翼自动打开，快速引导人员疏散；</w:t>
            </w:r>
          </w:p>
          <w:p>
            <w:pPr>
              <w:widowControl/>
              <w:rPr>
                <w:rFonts w:ascii="宋体" w:hAnsi="宋体" w:cs="宋体"/>
                <w:color w:val="000000"/>
                <w:kern w:val="0"/>
                <w:sz w:val="18"/>
                <w:szCs w:val="18"/>
              </w:rPr>
            </w:pPr>
            <w:r>
              <w:rPr>
                <w:rFonts w:hint="eastAsia" w:ascii="宋体" w:hAnsi="宋体" w:cs="宋体"/>
                <w:color w:val="000000"/>
                <w:kern w:val="0"/>
                <w:sz w:val="18"/>
                <w:szCs w:val="18"/>
              </w:rPr>
              <w:t>3.</w:t>
            </w:r>
            <w:r>
              <w:rPr>
                <w:rFonts w:hint="eastAsia" w:ascii="宋体" w:hAnsi="宋体" w:cs="宋体"/>
                <w:color w:val="000000"/>
                <w:kern w:val="0"/>
                <w:sz w:val="18"/>
                <w:szCs w:val="18"/>
              </w:rPr>
              <w:tab/>
            </w:r>
            <w:r>
              <w:rPr>
                <w:rFonts w:hint="eastAsia" w:ascii="宋体" w:hAnsi="宋体" w:cs="宋体"/>
                <w:color w:val="000000"/>
                <w:kern w:val="0"/>
                <w:sz w:val="18"/>
                <w:szCs w:val="18"/>
              </w:rPr>
              <w:t>设备支持断电通行，断电时门翼自动打开，人员可自由通行，防止恐慌；</w:t>
            </w:r>
          </w:p>
          <w:p>
            <w:pPr>
              <w:widowControl/>
              <w:rPr>
                <w:rFonts w:ascii="宋体" w:hAnsi="宋体" w:cs="宋体"/>
                <w:color w:val="000000"/>
                <w:kern w:val="0"/>
                <w:sz w:val="18"/>
                <w:szCs w:val="18"/>
              </w:rPr>
            </w:pPr>
            <w:r>
              <w:rPr>
                <w:rFonts w:hint="eastAsia" w:ascii="宋体" w:hAnsi="宋体" w:cs="宋体"/>
                <w:color w:val="000000"/>
                <w:kern w:val="0"/>
                <w:sz w:val="18"/>
                <w:szCs w:val="18"/>
              </w:rPr>
              <w:t>4.</w:t>
            </w:r>
            <w:r>
              <w:rPr>
                <w:rFonts w:hint="eastAsia" w:ascii="宋体" w:hAnsi="宋体" w:cs="宋体"/>
                <w:color w:val="000000"/>
                <w:kern w:val="0"/>
                <w:sz w:val="18"/>
                <w:szCs w:val="18"/>
              </w:rPr>
              <w:tab/>
            </w:r>
            <w:r>
              <w:rPr>
                <w:rFonts w:hint="eastAsia" w:ascii="宋体" w:hAnsi="宋体" w:cs="宋体"/>
                <w:color w:val="000000"/>
                <w:kern w:val="0"/>
                <w:sz w:val="18"/>
                <w:szCs w:val="18"/>
              </w:rPr>
              <w:t>设备采用6对红外检测传感器，采用防尾随跟踪控制技术，授权人员才能通过，未经授权人员尾随闯入时会发出声光报警；</w:t>
            </w:r>
          </w:p>
          <w:p>
            <w:pPr>
              <w:widowControl/>
              <w:rPr>
                <w:rFonts w:ascii="宋体" w:hAnsi="宋体" w:cs="宋体"/>
                <w:color w:val="000000"/>
                <w:kern w:val="0"/>
                <w:sz w:val="18"/>
                <w:szCs w:val="18"/>
              </w:rPr>
            </w:pPr>
            <w:r>
              <w:rPr>
                <w:rFonts w:hint="eastAsia" w:ascii="宋体" w:hAnsi="宋体" w:cs="宋体"/>
                <w:color w:val="000000"/>
                <w:kern w:val="0"/>
                <w:sz w:val="18"/>
                <w:szCs w:val="18"/>
              </w:rPr>
              <w:t>5.</w:t>
            </w:r>
            <w:r>
              <w:rPr>
                <w:rFonts w:hint="eastAsia" w:ascii="宋体" w:hAnsi="宋体" w:cs="宋体"/>
                <w:color w:val="000000"/>
                <w:kern w:val="0"/>
                <w:sz w:val="18"/>
                <w:szCs w:val="18"/>
              </w:rPr>
              <w:tab/>
            </w:r>
            <w:r>
              <w:rPr>
                <w:rFonts w:hint="eastAsia" w:ascii="宋体" w:hAnsi="宋体" w:cs="宋体"/>
                <w:color w:val="000000"/>
                <w:kern w:val="0"/>
                <w:sz w:val="18"/>
                <w:szCs w:val="18"/>
              </w:rPr>
              <w:t>设备具备防夹功能，在门翼复位的过程中遇阻时电机自动停止工作,防止人员受伤；</w:t>
            </w:r>
          </w:p>
          <w:p>
            <w:pPr>
              <w:widowControl/>
              <w:rPr>
                <w:rFonts w:ascii="宋体" w:hAnsi="宋体" w:cs="宋体"/>
                <w:color w:val="000000"/>
                <w:kern w:val="0"/>
                <w:sz w:val="18"/>
                <w:szCs w:val="18"/>
              </w:rPr>
            </w:pPr>
            <w:r>
              <w:rPr>
                <w:rFonts w:hint="eastAsia" w:ascii="宋体" w:hAnsi="宋体" w:cs="宋体"/>
                <w:color w:val="000000"/>
                <w:kern w:val="0"/>
                <w:sz w:val="18"/>
                <w:szCs w:val="18"/>
              </w:rPr>
              <w:t>6.</w:t>
            </w:r>
            <w:r>
              <w:rPr>
                <w:rFonts w:hint="eastAsia" w:ascii="宋体" w:hAnsi="宋体" w:cs="宋体"/>
                <w:color w:val="000000"/>
                <w:kern w:val="0"/>
                <w:sz w:val="18"/>
                <w:szCs w:val="18"/>
              </w:rPr>
              <w:tab/>
            </w:r>
            <w:r>
              <w:rPr>
                <w:rFonts w:hint="eastAsia" w:ascii="宋体" w:hAnsi="宋体" w:cs="宋体"/>
                <w:color w:val="000000"/>
                <w:kern w:val="0"/>
                <w:sz w:val="18"/>
                <w:szCs w:val="18"/>
              </w:rPr>
              <w:t>设备具备防冲撞功能，在没有接收到开门信号时，门翼自动锁死，冲击力超过50N•m时可启动机芯保护机制，机芯锁死状态下，门翼随抱箍转动，延长机芯使用寿命；</w:t>
            </w:r>
          </w:p>
          <w:p>
            <w:pPr>
              <w:widowControl/>
              <w:rPr>
                <w:rFonts w:ascii="宋体" w:hAnsi="宋体" w:cs="宋体"/>
                <w:color w:val="000000"/>
                <w:kern w:val="0"/>
                <w:sz w:val="18"/>
                <w:szCs w:val="18"/>
              </w:rPr>
            </w:pPr>
            <w:r>
              <w:rPr>
                <w:rFonts w:hint="eastAsia" w:ascii="宋体" w:hAnsi="宋体" w:cs="宋体"/>
                <w:color w:val="000000"/>
                <w:kern w:val="0"/>
                <w:sz w:val="18"/>
                <w:szCs w:val="18"/>
              </w:rPr>
              <w:t>体验设计</w:t>
            </w:r>
          </w:p>
          <w:p>
            <w:pPr>
              <w:widowControl/>
              <w:rPr>
                <w:rFonts w:ascii="宋体" w:hAnsi="宋体" w:cs="宋体"/>
                <w:color w:val="000000"/>
                <w:kern w:val="0"/>
                <w:sz w:val="18"/>
                <w:szCs w:val="18"/>
              </w:rPr>
            </w:pPr>
            <w:r>
              <w:rPr>
                <w:rFonts w:hint="eastAsia" w:ascii="宋体" w:hAnsi="宋体" w:cs="宋体"/>
                <w:color w:val="000000"/>
                <w:kern w:val="0"/>
                <w:sz w:val="18"/>
                <w:szCs w:val="18"/>
              </w:rPr>
              <w:t>1.</w:t>
            </w:r>
            <w:r>
              <w:rPr>
                <w:rFonts w:hint="eastAsia" w:ascii="宋体" w:hAnsi="宋体" w:cs="宋体"/>
                <w:color w:val="000000"/>
                <w:kern w:val="0"/>
                <w:sz w:val="18"/>
                <w:szCs w:val="18"/>
              </w:rPr>
              <w:tab/>
            </w:r>
            <w:r>
              <w:rPr>
                <w:rFonts w:hint="eastAsia" w:ascii="宋体" w:hAnsi="宋体" w:cs="宋体"/>
                <w:color w:val="000000"/>
                <w:kern w:val="0"/>
                <w:sz w:val="18"/>
                <w:szCs w:val="18"/>
              </w:rPr>
              <w:t>极具辨识度的外观设计，造型美观、大方，结构稳固、耐用，颠覆低端闸机的刻板印象；</w:t>
            </w:r>
          </w:p>
          <w:p>
            <w:pPr>
              <w:widowControl/>
              <w:rPr>
                <w:rFonts w:ascii="宋体" w:hAnsi="宋体" w:cs="宋体"/>
                <w:color w:val="000000"/>
                <w:kern w:val="0"/>
                <w:sz w:val="18"/>
                <w:szCs w:val="18"/>
              </w:rPr>
            </w:pPr>
            <w:r>
              <w:rPr>
                <w:rFonts w:hint="eastAsia" w:ascii="宋体" w:hAnsi="宋体" w:cs="宋体"/>
                <w:color w:val="000000"/>
                <w:kern w:val="0"/>
                <w:sz w:val="18"/>
                <w:szCs w:val="18"/>
              </w:rPr>
              <w:t>2.</w:t>
            </w:r>
            <w:r>
              <w:rPr>
                <w:rFonts w:hint="eastAsia" w:ascii="宋体" w:hAnsi="宋体" w:cs="宋体"/>
                <w:color w:val="000000"/>
                <w:kern w:val="0"/>
                <w:sz w:val="18"/>
                <w:szCs w:val="18"/>
              </w:rPr>
              <w:tab/>
            </w:r>
            <w:r>
              <w:rPr>
                <w:rFonts w:hint="eastAsia" w:ascii="宋体" w:hAnsi="宋体" w:cs="宋体"/>
                <w:color w:val="000000"/>
                <w:kern w:val="0"/>
                <w:sz w:val="18"/>
                <w:szCs w:val="18"/>
              </w:rPr>
              <w:t>箱体局部使用免喷涂塑料结构件，采用一体化注塑成型工艺，打造与环境融合的花岗岩纹理，无需表面喷塑或喷漆，更安全、更环保、更美观；</w:t>
            </w:r>
          </w:p>
          <w:p>
            <w:pPr>
              <w:widowControl/>
              <w:rPr>
                <w:rFonts w:ascii="宋体" w:hAnsi="宋体" w:cs="宋体"/>
                <w:color w:val="000000"/>
                <w:kern w:val="0"/>
                <w:sz w:val="18"/>
                <w:szCs w:val="18"/>
              </w:rPr>
            </w:pPr>
            <w:r>
              <w:rPr>
                <w:rFonts w:hint="eastAsia" w:ascii="宋体" w:hAnsi="宋体" w:cs="宋体"/>
                <w:color w:val="000000"/>
                <w:kern w:val="0"/>
                <w:sz w:val="18"/>
                <w:szCs w:val="18"/>
              </w:rPr>
              <w:t>3.</w:t>
            </w:r>
            <w:r>
              <w:rPr>
                <w:rFonts w:hint="eastAsia" w:ascii="宋体" w:hAnsi="宋体" w:cs="宋体"/>
                <w:color w:val="000000"/>
                <w:kern w:val="0"/>
                <w:sz w:val="18"/>
                <w:szCs w:val="18"/>
              </w:rPr>
              <w:tab/>
            </w:r>
            <w:r>
              <w:rPr>
                <w:rFonts w:hint="eastAsia" w:ascii="宋体" w:hAnsi="宋体" w:cs="宋体"/>
                <w:color w:val="000000"/>
                <w:kern w:val="0"/>
                <w:sz w:val="18"/>
                <w:szCs w:val="18"/>
              </w:rPr>
              <w:t>门翼采用抱箍设计，门翼更换更加便捷，方便后续设备维护；</w:t>
            </w:r>
          </w:p>
          <w:p>
            <w:pPr>
              <w:widowControl/>
              <w:rPr>
                <w:rFonts w:ascii="宋体" w:hAnsi="宋体" w:cs="宋体"/>
                <w:color w:val="000000"/>
                <w:kern w:val="0"/>
                <w:sz w:val="18"/>
                <w:szCs w:val="18"/>
              </w:rPr>
            </w:pPr>
            <w:r>
              <w:rPr>
                <w:rFonts w:hint="eastAsia" w:ascii="宋体" w:hAnsi="宋体" w:cs="宋体"/>
                <w:color w:val="000000"/>
                <w:kern w:val="0"/>
                <w:sz w:val="18"/>
                <w:szCs w:val="18"/>
              </w:rPr>
              <w:t>4.</w:t>
            </w:r>
            <w:r>
              <w:rPr>
                <w:rFonts w:hint="eastAsia" w:ascii="宋体" w:hAnsi="宋体" w:cs="宋体"/>
                <w:color w:val="000000"/>
                <w:kern w:val="0"/>
                <w:sz w:val="18"/>
                <w:szCs w:val="18"/>
              </w:rPr>
              <w:tab/>
            </w:r>
            <w:r>
              <w:rPr>
                <w:rFonts w:hint="eastAsia" w:ascii="宋体" w:hAnsi="宋体" w:cs="宋体"/>
                <w:color w:val="000000"/>
                <w:kern w:val="0"/>
                <w:sz w:val="18"/>
                <w:szCs w:val="18"/>
              </w:rPr>
              <w:t>设备采用LED指示通行方向，显示通行状态，指示灯亮度可自定义调节；</w:t>
            </w:r>
          </w:p>
          <w:p>
            <w:pPr>
              <w:widowControl/>
              <w:rPr>
                <w:rFonts w:ascii="宋体" w:hAnsi="宋体" w:cs="宋体"/>
                <w:color w:val="000000"/>
                <w:kern w:val="0"/>
                <w:sz w:val="18"/>
                <w:szCs w:val="18"/>
              </w:rPr>
            </w:pPr>
            <w:r>
              <w:rPr>
                <w:rFonts w:hint="eastAsia" w:ascii="宋体" w:hAnsi="宋体" w:cs="宋体"/>
                <w:color w:val="000000"/>
                <w:kern w:val="0"/>
                <w:sz w:val="18"/>
                <w:szCs w:val="18"/>
              </w:rPr>
              <w:t>安装维护</w:t>
            </w:r>
          </w:p>
          <w:p>
            <w:pPr>
              <w:widowControl/>
              <w:rPr>
                <w:rFonts w:ascii="宋体" w:hAnsi="宋体" w:cs="宋体"/>
                <w:color w:val="000000"/>
                <w:kern w:val="0"/>
                <w:sz w:val="18"/>
                <w:szCs w:val="18"/>
              </w:rPr>
            </w:pPr>
            <w:r>
              <w:rPr>
                <w:rFonts w:hint="eastAsia" w:ascii="宋体" w:hAnsi="宋体" w:cs="宋体"/>
                <w:color w:val="000000"/>
                <w:kern w:val="0"/>
                <w:sz w:val="18"/>
                <w:szCs w:val="18"/>
              </w:rPr>
              <w:t>1.</w:t>
            </w:r>
            <w:r>
              <w:rPr>
                <w:rFonts w:hint="eastAsia" w:ascii="宋体" w:hAnsi="宋体" w:cs="宋体"/>
                <w:color w:val="000000"/>
                <w:kern w:val="0"/>
                <w:sz w:val="18"/>
                <w:szCs w:val="18"/>
              </w:rPr>
              <w:tab/>
            </w:r>
            <w:r>
              <w:rPr>
                <w:rFonts w:hint="eastAsia" w:ascii="宋体" w:hAnsi="宋体" w:cs="宋体"/>
                <w:color w:val="000000"/>
                <w:kern w:val="0"/>
                <w:sz w:val="18"/>
                <w:szCs w:val="18"/>
              </w:rPr>
              <w:t>设备采用特殊风道设计及器件保护罩，最大程度解决凝露问题；</w:t>
            </w:r>
          </w:p>
          <w:p>
            <w:pPr>
              <w:widowControl/>
              <w:rPr>
                <w:rFonts w:ascii="宋体" w:hAnsi="宋体" w:cs="宋体"/>
                <w:color w:val="000000"/>
                <w:kern w:val="0"/>
                <w:sz w:val="18"/>
                <w:szCs w:val="18"/>
              </w:rPr>
            </w:pPr>
            <w:r>
              <w:rPr>
                <w:rFonts w:hint="eastAsia" w:ascii="宋体" w:hAnsi="宋体" w:cs="宋体"/>
                <w:color w:val="000000"/>
                <w:kern w:val="0"/>
                <w:sz w:val="18"/>
                <w:szCs w:val="18"/>
              </w:rPr>
              <w:t>2.</w:t>
            </w:r>
            <w:r>
              <w:rPr>
                <w:rFonts w:hint="eastAsia" w:ascii="宋体" w:hAnsi="宋体" w:cs="宋体"/>
                <w:color w:val="000000"/>
                <w:kern w:val="0"/>
                <w:sz w:val="18"/>
                <w:szCs w:val="18"/>
              </w:rPr>
              <w:tab/>
            </w:r>
            <w:r>
              <w:rPr>
                <w:rFonts w:hint="eastAsia" w:ascii="宋体" w:hAnsi="宋体" w:cs="宋体"/>
                <w:color w:val="000000"/>
                <w:kern w:val="0"/>
                <w:sz w:val="18"/>
                <w:szCs w:val="18"/>
              </w:rPr>
              <w:t>设备具备自检测、自诊断、自动报警及声光报警功能，含非法闯入报警，反向闯入报警，尾随报警，翻越报警；</w:t>
            </w:r>
          </w:p>
          <w:p>
            <w:pPr>
              <w:widowControl/>
              <w:rPr>
                <w:rFonts w:ascii="宋体" w:hAnsi="宋体" w:cs="宋体"/>
                <w:color w:val="000000"/>
                <w:kern w:val="0"/>
                <w:sz w:val="18"/>
                <w:szCs w:val="18"/>
              </w:rPr>
            </w:pPr>
            <w:r>
              <w:rPr>
                <w:rFonts w:hint="eastAsia" w:ascii="宋体" w:hAnsi="宋体" w:cs="宋体"/>
                <w:color w:val="000000"/>
                <w:kern w:val="0"/>
                <w:sz w:val="18"/>
                <w:szCs w:val="18"/>
              </w:rPr>
              <w:t>3.</w:t>
            </w:r>
            <w:r>
              <w:rPr>
                <w:rFonts w:hint="eastAsia" w:ascii="宋体" w:hAnsi="宋体" w:cs="宋体"/>
                <w:color w:val="000000"/>
                <w:kern w:val="0"/>
                <w:sz w:val="18"/>
                <w:szCs w:val="18"/>
              </w:rPr>
              <w:tab/>
            </w:r>
            <w:r>
              <w:rPr>
                <w:rFonts w:hint="eastAsia" w:ascii="宋体" w:hAnsi="宋体" w:cs="宋体"/>
                <w:color w:val="000000"/>
                <w:kern w:val="0"/>
                <w:sz w:val="18"/>
                <w:szCs w:val="18"/>
              </w:rPr>
              <w:t>自带漏电保护器，整机相关电气模块工作电压均不超过24V。</w:t>
            </w:r>
          </w:p>
          <w:p>
            <w:pPr>
              <w:widowControl/>
              <w:rPr>
                <w:rFonts w:ascii="宋体" w:hAnsi="宋体" w:cs="宋体"/>
                <w:color w:val="000000"/>
                <w:kern w:val="0"/>
                <w:sz w:val="18"/>
                <w:szCs w:val="18"/>
              </w:rPr>
            </w:pPr>
            <w:r>
              <w:rPr>
                <w:rFonts w:hint="eastAsia" w:ascii="宋体" w:hAnsi="宋体" w:cs="宋体"/>
                <w:color w:val="000000"/>
                <w:kern w:val="0"/>
                <w:sz w:val="18"/>
                <w:szCs w:val="18"/>
              </w:rPr>
              <w:t>技术参数</w:t>
            </w:r>
          </w:p>
          <w:p>
            <w:pPr>
              <w:widowControl/>
              <w:rPr>
                <w:rFonts w:ascii="宋体" w:hAnsi="宋体" w:cs="宋体"/>
                <w:color w:val="000000"/>
                <w:kern w:val="0"/>
                <w:sz w:val="18"/>
                <w:szCs w:val="18"/>
              </w:rPr>
            </w:pPr>
            <w:r>
              <w:rPr>
                <w:rFonts w:hint="eastAsia" w:ascii="宋体" w:hAnsi="宋体" w:cs="宋体"/>
                <w:color w:val="000000"/>
                <w:kern w:val="0"/>
                <w:sz w:val="18"/>
                <w:szCs w:val="18"/>
              </w:rPr>
              <w:t>1、产品尺寸：1200mm*200mm*1020mm</w:t>
            </w:r>
          </w:p>
          <w:p>
            <w:pPr>
              <w:widowControl/>
              <w:rPr>
                <w:rFonts w:ascii="宋体" w:hAnsi="宋体" w:cs="宋体"/>
                <w:color w:val="000000"/>
                <w:kern w:val="0"/>
                <w:sz w:val="18"/>
                <w:szCs w:val="18"/>
              </w:rPr>
            </w:pPr>
            <w:r>
              <w:rPr>
                <w:rFonts w:hint="eastAsia" w:ascii="宋体" w:hAnsi="宋体" w:cs="宋体"/>
                <w:color w:val="000000"/>
                <w:kern w:val="0"/>
                <w:sz w:val="18"/>
                <w:szCs w:val="18"/>
              </w:rPr>
              <w:t>2、通道宽度：550mm-1400mm，超过1100mm时，仅支持金属门翼且门翼打开后会超出箱体</w:t>
            </w:r>
          </w:p>
          <w:p>
            <w:pPr>
              <w:widowControl/>
              <w:rPr>
                <w:rFonts w:ascii="宋体" w:hAnsi="宋体" w:cs="宋体"/>
                <w:color w:val="000000"/>
                <w:kern w:val="0"/>
                <w:sz w:val="18"/>
                <w:szCs w:val="18"/>
              </w:rPr>
            </w:pPr>
            <w:r>
              <w:rPr>
                <w:rFonts w:hint="eastAsia" w:ascii="宋体" w:hAnsi="宋体" w:cs="宋体"/>
                <w:color w:val="000000"/>
                <w:kern w:val="0"/>
                <w:sz w:val="18"/>
                <w:szCs w:val="18"/>
              </w:rPr>
              <w:t>3、箱体材质：1.2mm  304不锈钢</w:t>
            </w:r>
          </w:p>
          <w:p>
            <w:pPr>
              <w:widowControl/>
              <w:rPr>
                <w:rFonts w:ascii="宋体" w:hAnsi="宋体" w:cs="宋体"/>
                <w:color w:val="000000"/>
                <w:kern w:val="0"/>
                <w:sz w:val="18"/>
                <w:szCs w:val="18"/>
              </w:rPr>
            </w:pPr>
            <w:r>
              <w:rPr>
                <w:rFonts w:hint="eastAsia" w:ascii="宋体" w:hAnsi="宋体" w:cs="宋体"/>
                <w:color w:val="000000"/>
                <w:kern w:val="0"/>
                <w:sz w:val="18"/>
                <w:szCs w:val="18"/>
              </w:rPr>
              <w:t>4、门翼材质：不锈钢圆管/有机玻璃(可选)</w:t>
            </w:r>
          </w:p>
          <w:p>
            <w:pPr>
              <w:widowControl/>
              <w:rPr>
                <w:rFonts w:ascii="宋体" w:hAnsi="宋体" w:cs="宋体"/>
                <w:color w:val="000000"/>
                <w:kern w:val="0"/>
                <w:sz w:val="18"/>
                <w:szCs w:val="18"/>
              </w:rPr>
            </w:pPr>
            <w:r>
              <w:rPr>
                <w:rFonts w:hint="eastAsia" w:ascii="宋体" w:hAnsi="宋体" w:cs="宋体"/>
                <w:color w:val="000000"/>
                <w:kern w:val="0"/>
                <w:sz w:val="18"/>
                <w:szCs w:val="18"/>
              </w:rPr>
              <w:t>5、电机类型：有刷电机</w:t>
            </w:r>
          </w:p>
          <w:p>
            <w:pPr>
              <w:widowControl/>
              <w:rPr>
                <w:rFonts w:ascii="宋体" w:hAnsi="宋体" w:cs="宋体"/>
                <w:color w:val="000000"/>
                <w:kern w:val="0"/>
                <w:sz w:val="18"/>
                <w:szCs w:val="18"/>
              </w:rPr>
            </w:pPr>
            <w:r>
              <w:rPr>
                <w:rFonts w:hint="eastAsia" w:ascii="宋体" w:hAnsi="宋体" w:cs="宋体"/>
                <w:color w:val="000000"/>
                <w:kern w:val="0"/>
                <w:sz w:val="18"/>
                <w:szCs w:val="18"/>
              </w:rPr>
              <w:t>6、红外对数：6对</w:t>
            </w:r>
          </w:p>
          <w:p>
            <w:pPr>
              <w:widowControl/>
              <w:rPr>
                <w:rFonts w:ascii="宋体" w:hAnsi="宋体" w:cs="宋体"/>
                <w:color w:val="000000"/>
                <w:kern w:val="0"/>
                <w:sz w:val="18"/>
                <w:szCs w:val="18"/>
              </w:rPr>
            </w:pPr>
            <w:r>
              <w:rPr>
                <w:rFonts w:hint="eastAsia" w:ascii="宋体" w:hAnsi="宋体" w:cs="宋体"/>
                <w:color w:val="000000"/>
                <w:kern w:val="0"/>
                <w:sz w:val="18"/>
                <w:szCs w:val="18"/>
              </w:rPr>
              <w:t>7、使用环境：IP54 室内外</w:t>
            </w:r>
          </w:p>
          <w:p>
            <w:pPr>
              <w:widowControl/>
              <w:rPr>
                <w:rFonts w:ascii="宋体" w:hAnsi="宋体" w:cs="宋体"/>
                <w:color w:val="000000"/>
                <w:kern w:val="0"/>
                <w:sz w:val="18"/>
                <w:szCs w:val="18"/>
              </w:rPr>
            </w:pPr>
            <w:r>
              <w:rPr>
                <w:rFonts w:hint="eastAsia" w:ascii="宋体" w:hAnsi="宋体" w:cs="宋体"/>
                <w:color w:val="000000"/>
                <w:kern w:val="0"/>
                <w:sz w:val="18"/>
                <w:szCs w:val="18"/>
              </w:rPr>
              <w:t>8、设备容量：支持6万张普通卡、3千张来宾卡、18万条事件记录</w:t>
            </w:r>
          </w:p>
          <w:p>
            <w:pPr>
              <w:widowControl/>
              <w:rPr>
                <w:rFonts w:ascii="宋体" w:hAnsi="宋体" w:cs="宋体"/>
                <w:color w:val="000000"/>
                <w:kern w:val="0"/>
                <w:sz w:val="18"/>
                <w:szCs w:val="18"/>
              </w:rPr>
            </w:pPr>
            <w:r>
              <w:rPr>
                <w:rFonts w:hint="eastAsia" w:ascii="宋体" w:hAnsi="宋体" w:cs="宋体"/>
                <w:color w:val="000000"/>
                <w:kern w:val="0"/>
                <w:sz w:val="18"/>
                <w:szCs w:val="18"/>
              </w:rPr>
              <w:t>9、通行速度：20-60人每分钟，受人员情况和通行模式影响</w:t>
            </w:r>
          </w:p>
          <w:p>
            <w:pPr>
              <w:widowControl/>
              <w:rPr>
                <w:rFonts w:ascii="宋体" w:hAnsi="宋体" w:cs="宋体"/>
                <w:color w:val="000000"/>
                <w:kern w:val="0"/>
                <w:sz w:val="18"/>
                <w:szCs w:val="18"/>
              </w:rPr>
            </w:pPr>
            <w:r>
              <w:rPr>
                <w:rFonts w:hint="eastAsia" w:ascii="宋体" w:hAnsi="宋体" w:cs="宋体"/>
                <w:color w:val="000000"/>
                <w:kern w:val="0"/>
                <w:sz w:val="18"/>
                <w:szCs w:val="18"/>
              </w:rPr>
              <w:t>10、电压功率：AC 100~240V/50~60HZ/  单通道（一组通道）额定功率：150W</w:t>
            </w:r>
          </w:p>
          <w:p>
            <w:pPr>
              <w:widowControl/>
              <w:rPr>
                <w:rFonts w:ascii="宋体" w:hAnsi="宋体" w:cs="宋体"/>
                <w:color w:val="000000"/>
                <w:kern w:val="0"/>
                <w:sz w:val="18"/>
                <w:szCs w:val="18"/>
              </w:rPr>
            </w:pPr>
            <w:r>
              <w:rPr>
                <w:rFonts w:hint="eastAsia" w:ascii="宋体" w:hAnsi="宋体" w:cs="宋体"/>
                <w:color w:val="000000"/>
                <w:kern w:val="0"/>
                <w:sz w:val="18"/>
                <w:szCs w:val="18"/>
              </w:rPr>
              <w:t>11、工作温度：-20℃~70℃</w:t>
            </w:r>
          </w:p>
          <w:p>
            <w:pPr>
              <w:widowControl/>
              <w:rPr>
                <w:rFonts w:ascii="宋体" w:hAnsi="宋体" w:cs="宋体"/>
                <w:color w:val="000000"/>
                <w:kern w:val="0"/>
                <w:sz w:val="18"/>
                <w:szCs w:val="18"/>
              </w:rPr>
            </w:pPr>
            <w:r>
              <w:rPr>
                <w:rFonts w:hint="eastAsia" w:ascii="宋体" w:hAnsi="宋体" w:cs="宋体"/>
                <w:color w:val="000000"/>
                <w:kern w:val="0"/>
                <w:sz w:val="18"/>
                <w:szCs w:val="18"/>
              </w:rPr>
              <w:t>12、物理接口：TCP/IP,I/O,RS232,RS485</w:t>
            </w:r>
          </w:p>
          <w:p>
            <w:pPr>
              <w:widowControl/>
              <w:rPr>
                <w:rFonts w:ascii="宋体" w:hAnsi="宋体" w:cs="宋体"/>
                <w:color w:val="000000"/>
                <w:kern w:val="0"/>
                <w:sz w:val="18"/>
                <w:szCs w:val="18"/>
              </w:rPr>
            </w:pPr>
            <w:r>
              <w:rPr>
                <w:rFonts w:hint="eastAsia" w:ascii="宋体" w:hAnsi="宋体" w:cs="宋体"/>
                <w:color w:val="000000"/>
                <w:kern w:val="0"/>
                <w:sz w:val="18"/>
                <w:szCs w:val="18"/>
              </w:rPr>
              <w:t>13、整机(设备和包装)重量：L：约 48Kg ；M: 约55Kg ；R: 约53Kg</w:t>
            </w:r>
          </w:p>
          <w:p>
            <w:pPr>
              <w:widowControl/>
              <w:rPr>
                <w:rFonts w:ascii="宋体" w:hAnsi="宋体" w:cs="宋体"/>
                <w:color w:val="000000"/>
                <w:kern w:val="0"/>
                <w:sz w:val="18"/>
                <w:szCs w:val="18"/>
              </w:rPr>
            </w:pPr>
            <w:r>
              <w:rPr>
                <w:rFonts w:hint="eastAsia" w:ascii="宋体" w:hAnsi="宋体" w:cs="宋体"/>
                <w:color w:val="000000"/>
                <w:kern w:val="0"/>
                <w:sz w:val="18"/>
                <w:szCs w:val="18"/>
              </w:rPr>
              <w:t>☆闸机通道编码系统转动精度控制最大精度达到5度，可实现门翼转动位置的实时监测</w:t>
            </w:r>
          </w:p>
          <w:p>
            <w:pPr>
              <w:widowControl/>
              <w:rPr>
                <w:rFonts w:ascii="宋体" w:hAnsi="宋体" w:cs="宋体"/>
                <w:color w:val="000000"/>
                <w:kern w:val="0"/>
                <w:sz w:val="18"/>
                <w:szCs w:val="18"/>
              </w:rPr>
            </w:pPr>
            <w:r>
              <w:rPr>
                <w:rFonts w:hint="eastAsia" w:ascii="宋体" w:hAnsi="宋体" w:cs="宋体"/>
                <w:color w:val="000000"/>
                <w:kern w:val="0"/>
                <w:sz w:val="18"/>
                <w:szCs w:val="18"/>
              </w:rPr>
              <w:t>☆闸机通道应满足防冲要求，满足机芯保护要求；当门翼受到外力冲撞后，可以迅速恢复到正常状态，恢复时间不超过3s（通道内无人的情况下）</w:t>
            </w:r>
          </w:p>
          <w:p>
            <w:pPr>
              <w:widowControl/>
              <w:rPr>
                <w:rFonts w:ascii="宋体" w:hAnsi="宋体" w:cs="宋体"/>
                <w:color w:val="000000"/>
                <w:kern w:val="0"/>
                <w:sz w:val="18"/>
                <w:szCs w:val="18"/>
              </w:rPr>
            </w:pPr>
            <w:r>
              <w:rPr>
                <w:rFonts w:hint="eastAsia" w:ascii="宋体" w:hAnsi="宋体" w:cs="宋体"/>
                <w:color w:val="000000"/>
                <w:kern w:val="0"/>
                <w:sz w:val="18"/>
                <w:szCs w:val="18"/>
              </w:rPr>
              <w:t>☆闸机通道应具备防夹保护的功能，在门翼动作过程中遇到阻力时门翼应自动停止动作，除了联动语音播报、指示灯、IO信号联动输出等报警提示外，需同时上传对应的报警事件。人员通行时，红外检测到人员在非安全区域，门翼自动停止动作，人员离开通道后，门翼自动复位</w:t>
            </w:r>
          </w:p>
          <w:p>
            <w:pPr>
              <w:widowControl/>
              <w:rPr>
                <w:rFonts w:ascii="宋体" w:hAnsi="宋体" w:cs="宋体"/>
                <w:color w:val="000000"/>
                <w:kern w:val="0"/>
                <w:sz w:val="18"/>
                <w:szCs w:val="18"/>
              </w:rPr>
            </w:pPr>
            <w:r>
              <w:rPr>
                <w:rFonts w:hint="eastAsia" w:ascii="宋体" w:hAnsi="宋体" w:cs="宋体"/>
                <w:color w:val="000000"/>
                <w:kern w:val="0"/>
                <w:sz w:val="18"/>
                <w:szCs w:val="18"/>
              </w:rPr>
              <w:t>☆闸机通道功能应满足单通道反潜回、多通道跨主机反潜回的功能，当检测到任意一种反潜回报警时，除了联动语音播报、指示灯、IO信号联动输出等报警提示外，需同时上传对应的报警事件，有效防止非授权人员跟随进入。</w:t>
            </w:r>
          </w:p>
          <w:p>
            <w:pPr>
              <w:widowControl/>
              <w:rPr>
                <w:rFonts w:ascii="宋体" w:hAnsi="宋体" w:cs="宋体"/>
                <w:color w:val="000000"/>
                <w:kern w:val="0"/>
                <w:sz w:val="18"/>
                <w:szCs w:val="18"/>
              </w:rPr>
            </w:pPr>
            <w:r>
              <w:rPr>
                <w:rFonts w:hint="eastAsia" w:ascii="宋体" w:hAnsi="宋体" w:cs="宋体"/>
                <w:color w:val="000000"/>
                <w:kern w:val="0"/>
                <w:sz w:val="18"/>
                <w:szCs w:val="18"/>
              </w:rPr>
              <w:t xml:space="preserve">☆闸机通道应集成语音模块，可满足根据用户需求自定义语音播报内容，同时可设置联动语音提示 </w:t>
            </w:r>
          </w:p>
          <w:p>
            <w:pPr>
              <w:widowControl/>
              <w:rPr>
                <w:rFonts w:ascii="宋体" w:hAnsi="宋体" w:cs="宋体"/>
                <w:color w:val="000000"/>
                <w:kern w:val="0"/>
                <w:sz w:val="18"/>
                <w:szCs w:val="18"/>
              </w:rPr>
            </w:pPr>
            <w:r>
              <w:rPr>
                <w:rFonts w:hint="eastAsia" w:ascii="宋体" w:hAnsi="宋体" w:cs="宋体"/>
                <w:color w:val="000000"/>
                <w:kern w:val="0"/>
                <w:sz w:val="18"/>
                <w:szCs w:val="18"/>
              </w:rPr>
              <w:t>☆闸机通道应具有消防联动接口，当消防信号触发时，门翼处于常开状态，当消防联动信号恢复时，门翼将自动复位</w:t>
            </w:r>
          </w:p>
          <w:p>
            <w:pPr>
              <w:widowControl/>
              <w:rPr>
                <w:rFonts w:ascii="宋体" w:hAnsi="宋体" w:cs="宋体"/>
                <w:color w:val="000000"/>
                <w:kern w:val="0"/>
                <w:sz w:val="18"/>
                <w:szCs w:val="18"/>
              </w:rPr>
            </w:pPr>
            <w:r>
              <w:rPr>
                <w:rFonts w:hint="eastAsia" w:ascii="宋体" w:hAnsi="宋体" w:cs="宋体"/>
                <w:color w:val="000000"/>
                <w:kern w:val="0"/>
                <w:sz w:val="18"/>
                <w:szCs w:val="18"/>
              </w:rPr>
              <w:t>☆闸机通道主机可扩展读卡器、二维码、人脸识别组件、指静脉、显示屏等设备集成，可实现多种认证方式组合应用，支持不少于6.3万卡片管理和18万事件记录存储</w:t>
            </w:r>
          </w:p>
          <w:p>
            <w:pPr>
              <w:widowControl/>
              <w:rPr>
                <w:rFonts w:ascii="宋体" w:hAnsi="宋体" w:cs="宋体"/>
                <w:color w:val="000000"/>
                <w:kern w:val="0"/>
                <w:sz w:val="18"/>
                <w:szCs w:val="18"/>
              </w:rPr>
            </w:pPr>
            <w:r>
              <w:rPr>
                <w:rFonts w:hint="eastAsia" w:ascii="宋体" w:hAnsi="宋体" w:cs="宋体"/>
                <w:color w:val="000000"/>
                <w:kern w:val="0"/>
                <w:sz w:val="18"/>
                <w:szCs w:val="18"/>
              </w:rPr>
              <w:t>☆闸机通道工作瞬间最大噪声声压不大于66dB(A)，持续噪声声压不大于56dB(A)</w:t>
            </w:r>
          </w:p>
          <w:p>
            <w:pPr>
              <w:widowControl/>
              <w:rPr>
                <w:rFonts w:ascii="宋体" w:hAnsi="宋体" w:cs="宋体"/>
                <w:color w:val="000000"/>
                <w:kern w:val="0"/>
                <w:sz w:val="18"/>
                <w:szCs w:val="18"/>
              </w:rPr>
            </w:pPr>
            <w:r>
              <w:rPr>
                <w:rFonts w:hint="eastAsia" w:ascii="宋体" w:hAnsi="宋体" w:cs="宋体"/>
                <w:color w:val="000000"/>
                <w:kern w:val="0"/>
                <w:sz w:val="18"/>
                <w:szCs w:val="18"/>
              </w:rPr>
              <w:t>☆可提供国家安全防范报警系统产品质量监督检验中心（上海）提供的检验报告</w:t>
            </w:r>
          </w:p>
        </w:tc>
        <w:tc>
          <w:tcPr>
            <w:tcW w:w="305" w:type="pct"/>
            <w:vAlign w:val="center"/>
          </w:tcPr>
          <w:p>
            <w:pPr>
              <w:rPr>
                <w:rFonts w:ascii="宋体" w:hAnsi="宋体" w:cs="宋体"/>
                <w:color w:val="000000"/>
                <w:sz w:val="18"/>
                <w:szCs w:val="18"/>
              </w:rPr>
            </w:pPr>
            <w:r>
              <w:rPr>
                <w:rFonts w:hint="eastAsia" w:ascii="宋体" w:hAnsi="宋体" w:cs="宋体"/>
                <w:color w:val="000000"/>
                <w:sz w:val="18"/>
                <w:szCs w:val="18"/>
              </w:rPr>
              <w:t>台</w:t>
            </w:r>
          </w:p>
        </w:tc>
        <w:tc>
          <w:tcPr>
            <w:tcW w:w="305" w:type="pct"/>
            <w:vAlign w:val="center"/>
          </w:tcPr>
          <w:p>
            <w:pPr>
              <w:rPr>
                <w:rFonts w:ascii="宋体" w:hAnsi="宋体" w:cs="宋体"/>
                <w:color w:val="000000"/>
                <w:sz w:val="18"/>
                <w:szCs w:val="18"/>
              </w:rPr>
            </w:pPr>
            <w:r>
              <w:rPr>
                <w:rFonts w:hint="eastAsia" w:ascii="宋体" w:hAnsi="宋体" w:cs="宋体"/>
                <w:color w:val="000000"/>
                <w:sz w:val="18"/>
                <w:szCs w:val="18"/>
              </w:rPr>
              <w:t>1</w:t>
            </w:r>
          </w:p>
        </w:tc>
        <w:tc>
          <w:tcPr>
            <w:tcW w:w="493" w:type="pct"/>
            <w:vAlign w:val="center"/>
          </w:tcPr>
          <w:p>
            <w:pPr>
              <w:widowControl/>
              <w:rPr>
                <w:rFonts w:ascii="宋体" w:hAnsi="宋体" w:cs="宋体"/>
                <w:color w:val="000000"/>
                <w:kern w:val="0"/>
                <w:sz w:val="18"/>
                <w:szCs w:val="18"/>
              </w:rPr>
            </w:pPr>
          </w:p>
        </w:tc>
        <w:tc>
          <w:tcPr>
            <w:tcW w:w="387" w:type="pct"/>
            <w:vAlign w:val="center"/>
          </w:tcPr>
          <w:p>
            <w:pPr>
              <w:widowControl/>
              <w:rPr>
                <w:rFonts w:ascii="宋体" w:hAnsi="宋体" w:cs="宋体"/>
                <w:color w:val="000000"/>
                <w:kern w:val="0"/>
                <w:sz w:val="18"/>
                <w:szCs w:val="18"/>
              </w:rPr>
            </w:pPr>
          </w:p>
        </w:tc>
        <w:tc>
          <w:tcPr>
            <w:tcW w:w="305" w:type="pct"/>
            <w:vAlign w:val="center"/>
          </w:tcPr>
          <w:p>
            <w:pPr>
              <w:widowControl/>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4</w:t>
            </w:r>
          </w:p>
        </w:tc>
        <w:tc>
          <w:tcPr>
            <w:tcW w:w="434" w:type="pct"/>
            <w:vAlign w:val="center"/>
          </w:tcPr>
          <w:p>
            <w:pPr>
              <w:rPr>
                <w:rFonts w:ascii="宋体" w:hAnsi="宋体" w:cs="宋体"/>
                <w:color w:val="000000"/>
                <w:sz w:val="18"/>
                <w:szCs w:val="18"/>
              </w:rPr>
            </w:pPr>
            <w:r>
              <w:rPr>
                <w:rFonts w:hint="eastAsia" w:ascii="宋体" w:hAnsi="宋体" w:cs="宋体"/>
                <w:color w:val="000000"/>
                <w:sz w:val="18"/>
                <w:szCs w:val="18"/>
              </w:rPr>
              <w:t>人员通道-有刷通用摆闸（左）</w:t>
            </w:r>
          </w:p>
        </w:tc>
        <w:tc>
          <w:tcPr>
            <w:tcW w:w="528" w:type="pct"/>
            <w:vAlign w:val="center"/>
          </w:tcPr>
          <w:p>
            <w:pPr>
              <w:widowControl/>
              <w:rPr>
                <w:rFonts w:ascii="宋体" w:hAnsi="宋体" w:cs="宋体"/>
                <w:color w:val="000000"/>
                <w:kern w:val="0"/>
                <w:sz w:val="18"/>
                <w:szCs w:val="18"/>
              </w:rPr>
            </w:pPr>
          </w:p>
        </w:tc>
        <w:tc>
          <w:tcPr>
            <w:tcW w:w="1954"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综合性能</w:t>
            </w:r>
          </w:p>
          <w:p>
            <w:pPr>
              <w:widowControl/>
              <w:rPr>
                <w:rFonts w:ascii="宋体" w:hAnsi="宋体" w:cs="宋体"/>
                <w:color w:val="000000"/>
                <w:kern w:val="0"/>
                <w:sz w:val="18"/>
                <w:szCs w:val="18"/>
              </w:rPr>
            </w:pPr>
            <w:r>
              <w:rPr>
                <w:rFonts w:hint="eastAsia" w:ascii="宋体" w:hAnsi="宋体" w:cs="宋体"/>
                <w:color w:val="000000"/>
                <w:kern w:val="0"/>
                <w:sz w:val="18"/>
                <w:szCs w:val="18"/>
              </w:rPr>
              <w:t>1.</w:t>
            </w:r>
            <w:r>
              <w:rPr>
                <w:rFonts w:hint="eastAsia" w:ascii="宋体" w:hAnsi="宋体" w:cs="宋体"/>
                <w:color w:val="000000"/>
                <w:kern w:val="0"/>
                <w:sz w:val="18"/>
                <w:szCs w:val="18"/>
              </w:rPr>
              <w:tab/>
            </w:r>
            <w:r>
              <w:rPr>
                <w:rFonts w:hint="eastAsia" w:ascii="宋体" w:hAnsi="宋体" w:cs="宋体"/>
                <w:color w:val="000000"/>
                <w:kern w:val="0"/>
                <w:sz w:val="18"/>
                <w:szCs w:val="18"/>
              </w:rPr>
              <w:t>设备采用直流有刷电机加编码盘，通过海康自研算法有效保障设备稳定可靠运行，最少支持300万次无故障通行；</w:t>
            </w:r>
          </w:p>
          <w:p>
            <w:pPr>
              <w:widowControl/>
              <w:rPr>
                <w:rFonts w:ascii="宋体" w:hAnsi="宋体" w:cs="宋体"/>
                <w:color w:val="000000"/>
                <w:kern w:val="0"/>
                <w:sz w:val="18"/>
                <w:szCs w:val="18"/>
              </w:rPr>
            </w:pPr>
            <w:r>
              <w:rPr>
                <w:rFonts w:hint="eastAsia" w:ascii="宋体" w:hAnsi="宋体" w:cs="宋体"/>
                <w:color w:val="000000"/>
                <w:kern w:val="0"/>
                <w:sz w:val="18"/>
                <w:szCs w:val="18"/>
              </w:rPr>
              <w:t>2.</w:t>
            </w:r>
            <w:r>
              <w:rPr>
                <w:rFonts w:hint="eastAsia" w:ascii="宋体" w:hAnsi="宋体" w:cs="宋体"/>
                <w:color w:val="000000"/>
                <w:kern w:val="0"/>
                <w:sz w:val="18"/>
                <w:szCs w:val="18"/>
              </w:rPr>
              <w:tab/>
            </w:r>
            <w:r>
              <w:rPr>
                <w:rFonts w:hint="eastAsia" w:ascii="宋体" w:hAnsi="宋体" w:cs="宋体"/>
                <w:color w:val="000000"/>
                <w:kern w:val="0"/>
                <w:sz w:val="18"/>
                <w:szCs w:val="18"/>
              </w:rPr>
              <w:t>设备可联网运行，支持远程控制管理功能，也可单机离线运行；</w:t>
            </w:r>
          </w:p>
          <w:p>
            <w:pPr>
              <w:widowControl/>
              <w:rPr>
                <w:rFonts w:ascii="宋体" w:hAnsi="宋体" w:cs="宋体"/>
                <w:color w:val="000000"/>
                <w:kern w:val="0"/>
                <w:sz w:val="18"/>
                <w:szCs w:val="18"/>
              </w:rPr>
            </w:pPr>
            <w:r>
              <w:rPr>
                <w:rFonts w:hint="eastAsia" w:ascii="宋体" w:hAnsi="宋体" w:cs="宋体"/>
                <w:color w:val="000000"/>
                <w:kern w:val="0"/>
                <w:sz w:val="18"/>
                <w:szCs w:val="18"/>
              </w:rPr>
              <w:t>3.</w:t>
            </w:r>
            <w:r>
              <w:rPr>
                <w:rFonts w:hint="eastAsia" w:ascii="宋体" w:hAnsi="宋体" w:cs="宋体"/>
                <w:color w:val="000000"/>
                <w:kern w:val="0"/>
                <w:sz w:val="18"/>
                <w:szCs w:val="18"/>
              </w:rPr>
              <w:tab/>
            </w:r>
            <w:r>
              <w:rPr>
                <w:rFonts w:hint="eastAsia" w:ascii="宋体" w:hAnsi="宋体" w:cs="宋体"/>
                <w:color w:val="000000"/>
                <w:kern w:val="0"/>
                <w:sz w:val="18"/>
                <w:szCs w:val="18"/>
              </w:rPr>
              <w:t>设备支持人数统计功能，可针对进出方向分别进行统计；</w:t>
            </w:r>
          </w:p>
          <w:p>
            <w:pPr>
              <w:widowControl/>
              <w:rPr>
                <w:rFonts w:ascii="宋体" w:hAnsi="宋体" w:cs="宋体"/>
                <w:color w:val="000000"/>
                <w:kern w:val="0"/>
                <w:sz w:val="18"/>
                <w:szCs w:val="18"/>
              </w:rPr>
            </w:pPr>
            <w:r>
              <w:rPr>
                <w:rFonts w:hint="eastAsia" w:ascii="宋体" w:hAnsi="宋体" w:cs="宋体"/>
                <w:color w:val="000000"/>
                <w:kern w:val="0"/>
                <w:sz w:val="18"/>
                <w:szCs w:val="18"/>
              </w:rPr>
              <w:t>4.</w:t>
            </w:r>
            <w:r>
              <w:rPr>
                <w:rFonts w:hint="eastAsia" w:ascii="宋体" w:hAnsi="宋体" w:cs="宋体"/>
                <w:color w:val="000000"/>
                <w:kern w:val="0"/>
                <w:sz w:val="18"/>
                <w:szCs w:val="18"/>
              </w:rPr>
              <w:tab/>
            </w:r>
            <w:r>
              <w:rPr>
                <w:rFonts w:hint="eastAsia" w:ascii="宋体" w:hAnsi="宋体" w:cs="宋体"/>
                <w:color w:val="000000"/>
                <w:kern w:val="0"/>
                <w:sz w:val="18"/>
                <w:szCs w:val="18"/>
              </w:rPr>
              <w:t>设备集成语音模块，可根据用户需求自定义语音播报内容；</w:t>
            </w:r>
          </w:p>
          <w:p>
            <w:pPr>
              <w:widowControl/>
              <w:rPr>
                <w:rFonts w:ascii="宋体" w:hAnsi="宋体" w:cs="宋体"/>
                <w:color w:val="000000"/>
                <w:kern w:val="0"/>
                <w:sz w:val="18"/>
                <w:szCs w:val="18"/>
              </w:rPr>
            </w:pPr>
            <w:r>
              <w:rPr>
                <w:rFonts w:hint="eastAsia" w:ascii="宋体" w:hAnsi="宋体" w:cs="宋体"/>
                <w:color w:val="000000"/>
                <w:kern w:val="0"/>
                <w:sz w:val="18"/>
                <w:szCs w:val="18"/>
              </w:rPr>
              <w:t>5.</w:t>
            </w:r>
            <w:r>
              <w:rPr>
                <w:rFonts w:hint="eastAsia" w:ascii="宋体" w:hAnsi="宋体" w:cs="宋体"/>
                <w:color w:val="000000"/>
                <w:kern w:val="0"/>
                <w:sz w:val="18"/>
                <w:szCs w:val="18"/>
              </w:rPr>
              <w:tab/>
            </w:r>
            <w:r>
              <w:rPr>
                <w:rFonts w:hint="eastAsia" w:ascii="宋体" w:hAnsi="宋体" w:cs="宋体"/>
                <w:color w:val="000000"/>
                <w:kern w:val="0"/>
                <w:sz w:val="18"/>
                <w:szCs w:val="18"/>
              </w:rPr>
              <w:t>设备集成门禁主控板，可扩展人脸识别组件、读卡器、二维码、指纹等多种认证方式；</w:t>
            </w:r>
          </w:p>
          <w:p>
            <w:pPr>
              <w:widowControl/>
              <w:rPr>
                <w:rFonts w:ascii="宋体" w:hAnsi="宋体" w:cs="宋体"/>
                <w:color w:val="000000"/>
                <w:kern w:val="0"/>
                <w:sz w:val="18"/>
                <w:szCs w:val="18"/>
              </w:rPr>
            </w:pPr>
            <w:r>
              <w:rPr>
                <w:rFonts w:hint="eastAsia" w:ascii="宋体" w:hAnsi="宋体" w:cs="宋体"/>
                <w:color w:val="000000"/>
                <w:kern w:val="0"/>
                <w:sz w:val="18"/>
                <w:szCs w:val="18"/>
              </w:rPr>
              <w:t>通行控制</w:t>
            </w:r>
          </w:p>
          <w:p>
            <w:pPr>
              <w:widowControl/>
              <w:rPr>
                <w:rFonts w:ascii="宋体" w:hAnsi="宋体" w:cs="宋体"/>
                <w:color w:val="000000"/>
                <w:kern w:val="0"/>
                <w:sz w:val="18"/>
                <w:szCs w:val="18"/>
              </w:rPr>
            </w:pPr>
            <w:r>
              <w:rPr>
                <w:rFonts w:hint="eastAsia" w:ascii="宋体" w:hAnsi="宋体" w:cs="宋体"/>
                <w:color w:val="000000"/>
                <w:kern w:val="0"/>
                <w:sz w:val="18"/>
                <w:szCs w:val="18"/>
              </w:rPr>
              <w:t>1.</w:t>
            </w:r>
            <w:r>
              <w:rPr>
                <w:rFonts w:hint="eastAsia" w:ascii="宋体" w:hAnsi="宋体" w:cs="宋体"/>
                <w:color w:val="000000"/>
                <w:kern w:val="0"/>
                <w:sz w:val="18"/>
                <w:szCs w:val="18"/>
              </w:rPr>
              <w:tab/>
            </w:r>
            <w:r>
              <w:rPr>
                <w:rFonts w:hint="eastAsia" w:ascii="宋体" w:hAnsi="宋体" w:cs="宋体"/>
                <w:color w:val="000000"/>
                <w:kern w:val="0"/>
                <w:sz w:val="18"/>
                <w:szCs w:val="18"/>
              </w:rPr>
              <w:t>经授权人员才能通过，未经授权人员无法通行；</w:t>
            </w:r>
          </w:p>
          <w:p>
            <w:pPr>
              <w:widowControl/>
              <w:rPr>
                <w:rFonts w:ascii="宋体" w:hAnsi="宋体" w:cs="宋体"/>
                <w:color w:val="000000"/>
                <w:kern w:val="0"/>
                <w:sz w:val="18"/>
                <w:szCs w:val="18"/>
              </w:rPr>
            </w:pPr>
            <w:r>
              <w:rPr>
                <w:rFonts w:hint="eastAsia" w:ascii="宋体" w:hAnsi="宋体" w:cs="宋体"/>
                <w:color w:val="000000"/>
                <w:kern w:val="0"/>
                <w:sz w:val="18"/>
                <w:szCs w:val="18"/>
              </w:rPr>
              <w:t>2.</w:t>
            </w:r>
            <w:r>
              <w:rPr>
                <w:rFonts w:hint="eastAsia" w:ascii="宋体" w:hAnsi="宋体" w:cs="宋体"/>
                <w:color w:val="000000"/>
                <w:kern w:val="0"/>
                <w:sz w:val="18"/>
                <w:szCs w:val="18"/>
              </w:rPr>
              <w:tab/>
            </w:r>
            <w:r>
              <w:rPr>
                <w:rFonts w:hint="eastAsia" w:ascii="宋体" w:hAnsi="宋体" w:cs="宋体"/>
                <w:color w:val="000000"/>
                <w:kern w:val="0"/>
                <w:sz w:val="18"/>
                <w:szCs w:val="18"/>
              </w:rPr>
              <w:t>设备具有自动复位功能，开门后在规定的时间内未通行，系统将自动取消用户的本次通行的权限，可设定通行时间；</w:t>
            </w:r>
          </w:p>
          <w:p>
            <w:pPr>
              <w:widowControl/>
              <w:rPr>
                <w:rFonts w:ascii="宋体" w:hAnsi="宋体" w:cs="宋体"/>
                <w:color w:val="000000"/>
                <w:kern w:val="0"/>
                <w:sz w:val="18"/>
                <w:szCs w:val="18"/>
              </w:rPr>
            </w:pPr>
            <w:r>
              <w:rPr>
                <w:rFonts w:hint="eastAsia" w:ascii="宋体" w:hAnsi="宋体" w:cs="宋体"/>
                <w:color w:val="000000"/>
                <w:kern w:val="0"/>
                <w:sz w:val="18"/>
                <w:szCs w:val="18"/>
              </w:rPr>
              <w:t>3.</w:t>
            </w:r>
            <w:r>
              <w:rPr>
                <w:rFonts w:hint="eastAsia" w:ascii="宋体" w:hAnsi="宋体" w:cs="宋体"/>
                <w:color w:val="000000"/>
                <w:kern w:val="0"/>
                <w:sz w:val="18"/>
                <w:szCs w:val="18"/>
              </w:rPr>
              <w:tab/>
            </w:r>
            <w:r>
              <w:rPr>
                <w:rFonts w:hint="eastAsia" w:ascii="宋体" w:hAnsi="宋体" w:cs="宋体"/>
                <w:color w:val="000000"/>
                <w:kern w:val="0"/>
                <w:sz w:val="18"/>
                <w:szCs w:val="18"/>
              </w:rPr>
              <w:t>设备支持进出方向通行状态（受控、自由通行、禁止通行）的灵活配置；</w:t>
            </w:r>
          </w:p>
          <w:p>
            <w:pPr>
              <w:widowControl/>
              <w:rPr>
                <w:rFonts w:ascii="宋体" w:hAnsi="宋体" w:cs="宋体"/>
                <w:color w:val="000000"/>
                <w:kern w:val="0"/>
                <w:sz w:val="18"/>
                <w:szCs w:val="18"/>
              </w:rPr>
            </w:pPr>
            <w:r>
              <w:rPr>
                <w:rFonts w:hint="eastAsia" w:ascii="宋体" w:hAnsi="宋体" w:cs="宋体"/>
                <w:color w:val="000000"/>
                <w:kern w:val="0"/>
                <w:sz w:val="18"/>
                <w:szCs w:val="18"/>
              </w:rPr>
              <w:t>4.</w:t>
            </w:r>
            <w:r>
              <w:rPr>
                <w:rFonts w:hint="eastAsia" w:ascii="宋体" w:hAnsi="宋体" w:cs="宋体"/>
                <w:color w:val="000000"/>
                <w:kern w:val="0"/>
                <w:sz w:val="18"/>
                <w:szCs w:val="18"/>
              </w:rPr>
              <w:tab/>
            </w:r>
            <w:r>
              <w:rPr>
                <w:rFonts w:hint="eastAsia" w:ascii="宋体" w:hAnsi="宋体" w:cs="宋体"/>
                <w:color w:val="000000"/>
                <w:kern w:val="0"/>
                <w:sz w:val="18"/>
                <w:szCs w:val="18"/>
              </w:rPr>
              <w:t>设备支持记忆模式，可实现连续快速通行；</w:t>
            </w:r>
          </w:p>
          <w:p>
            <w:pPr>
              <w:widowControl/>
              <w:rPr>
                <w:rFonts w:ascii="宋体" w:hAnsi="宋体" w:cs="宋体"/>
                <w:color w:val="000000"/>
                <w:kern w:val="0"/>
                <w:sz w:val="18"/>
                <w:szCs w:val="18"/>
              </w:rPr>
            </w:pPr>
            <w:r>
              <w:rPr>
                <w:rFonts w:hint="eastAsia" w:ascii="宋体" w:hAnsi="宋体" w:cs="宋体"/>
                <w:color w:val="000000"/>
                <w:kern w:val="0"/>
                <w:sz w:val="18"/>
                <w:szCs w:val="18"/>
              </w:rPr>
              <w:t>5.</w:t>
            </w:r>
            <w:r>
              <w:rPr>
                <w:rFonts w:hint="eastAsia" w:ascii="宋体" w:hAnsi="宋体" w:cs="宋体"/>
                <w:color w:val="000000"/>
                <w:kern w:val="0"/>
                <w:sz w:val="18"/>
                <w:szCs w:val="18"/>
              </w:rPr>
              <w:tab/>
            </w:r>
            <w:r>
              <w:rPr>
                <w:rFonts w:hint="eastAsia" w:ascii="宋体" w:hAnsi="宋体" w:cs="宋体"/>
                <w:color w:val="000000"/>
                <w:kern w:val="0"/>
                <w:sz w:val="18"/>
                <w:szCs w:val="18"/>
              </w:rPr>
              <w:t>设备支持跨主机反潜回功能，有效防止未授权人员尾随进入；</w:t>
            </w:r>
          </w:p>
          <w:p>
            <w:pPr>
              <w:widowControl/>
              <w:rPr>
                <w:rFonts w:ascii="宋体" w:hAnsi="宋体" w:cs="宋体"/>
                <w:color w:val="000000"/>
                <w:kern w:val="0"/>
                <w:sz w:val="18"/>
                <w:szCs w:val="18"/>
              </w:rPr>
            </w:pPr>
            <w:r>
              <w:rPr>
                <w:rFonts w:hint="eastAsia" w:ascii="宋体" w:hAnsi="宋体" w:cs="宋体"/>
                <w:color w:val="000000"/>
                <w:kern w:val="0"/>
                <w:sz w:val="18"/>
                <w:szCs w:val="18"/>
              </w:rPr>
              <w:t>6.</w:t>
            </w:r>
            <w:r>
              <w:rPr>
                <w:rFonts w:hint="eastAsia" w:ascii="宋体" w:hAnsi="宋体" w:cs="宋体"/>
                <w:color w:val="000000"/>
                <w:kern w:val="0"/>
                <w:sz w:val="18"/>
                <w:szCs w:val="18"/>
              </w:rPr>
              <w:tab/>
            </w:r>
            <w:r>
              <w:rPr>
                <w:rFonts w:hint="eastAsia" w:ascii="宋体" w:hAnsi="宋体" w:cs="宋体"/>
                <w:color w:val="000000"/>
                <w:kern w:val="0"/>
                <w:sz w:val="18"/>
                <w:szCs w:val="18"/>
              </w:rPr>
              <w:t>设备支持分时间段（最多支持8个时间段）常开、常闭模式灵活选择；</w:t>
            </w:r>
          </w:p>
          <w:p>
            <w:pPr>
              <w:widowControl/>
              <w:rPr>
                <w:rFonts w:ascii="宋体" w:hAnsi="宋体" w:cs="宋体"/>
                <w:color w:val="000000"/>
                <w:kern w:val="0"/>
                <w:sz w:val="18"/>
                <w:szCs w:val="18"/>
              </w:rPr>
            </w:pPr>
            <w:r>
              <w:rPr>
                <w:rFonts w:hint="eastAsia" w:ascii="宋体" w:hAnsi="宋体" w:cs="宋体"/>
                <w:color w:val="000000"/>
                <w:kern w:val="0"/>
                <w:sz w:val="18"/>
                <w:szCs w:val="18"/>
              </w:rPr>
              <w:t>7.</w:t>
            </w:r>
            <w:r>
              <w:rPr>
                <w:rFonts w:hint="eastAsia" w:ascii="宋体" w:hAnsi="宋体" w:cs="宋体"/>
                <w:color w:val="000000"/>
                <w:kern w:val="0"/>
                <w:sz w:val="18"/>
                <w:szCs w:val="18"/>
              </w:rPr>
              <w:tab/>
            </w:r>
            <w:r>
              <w:rPr>
                <w:rFonts w:hint="eastAsia" w:ascii="宋体" w:hAnsi="宋体" w:cs="宋体"/>
                <w:color w:val="000000"/>
                <w:kern w:val="0"/>
                <w:sz w:val="18"/>
                <w:szCs w:val="18"/>
              </w:rPr>
              <w:t>设备集成了无线接收器，可选配遥控器使用可实现遥控开门（遥控器支持一对多：一个遥控器可以同时控制最多6个通道，一个通道最多支持32个遥控器，空旷条件下遥控距离可达30m）；</w:t>
            </w:r>
          </w:p>
          <w:p>
            <w:pPr>
              <w:widowControl/>
              <w:rPr>
                <w:rFonts w:ascii="宋体" w:hAnsi="宋体" w:cs="宋体"/>
                <w:color w:val="000000"/>
                <w:kern w:val="0"/>
                <w:sz w:val="18"/>
                <w:szCs w:val="18"/>
              </w:rPr>
            </w:pPr>
            <w:r>
              <w:rPr>
                <w:rFonts w:hint="eastAsia" w:ascii="宋体" w:hAnsi="宋体" w:cs="宋体"/>
                <w:color w:val="000000"/>
                <w:kern w:val="0"/>
                <w:sz w:val="18"/>
                <w:szCs w:val="18"/>
              </w:rPr>
              <w:t>安全设计</w:t>
            </w:r>
          </w:p>
          <w:p>
            <w:pPr>
              <w:widowControl/>
              <w:rPr>
                <w:rFonts w:ascii="宋体" w:hAnsi="宋体" w:cs="宋体"/>
                <w:color w:val="000000"/>
                <w:kern w:val="0"/>
                <w:sz w:val="18"/>
                <w:szCs w:val="18"/>
              </w:rPr>
            </w:pPr>
            <w:r>
              <w:rPr>
                <w:rFonts w:hint="eastAsia" w:ascii="宋体" w:hAnsi="宋体" w:cs="宋体"/>
                <w:color w:val="000000"/>
                <w:kern w:val="0"/>
                <w:sz w:val="18"/>
                <w:szCs w:val="18"/>
              </w:rPr>
              <w:t>1.</w:t>
            </w:r>
            <w:r>
              <w:rPr>
                <w:rFonts w:hint="eastAsia" w:ascii="宋体" w:hAnsi="宋体" w:cs="宋体"/>
                <w:color w:val="000000"/>
                <w:kern w:val="0"/>
                <w:sz w:val="18"/>
                <w:szCs w:val="18"/>
              </w:rPr>
              <w:tab/>
            </w:r>
            <w:r>
              <w:rPr>
                <w:rFonts w:hint="eastAsia" w:ascii="宋体" w:hAnsi="宋体" w:cs="宋体"/>
                <w:color w:val="000000"/>
                <w:kern w:val="0"/>
                <w:sz w:val="18"/>
                <w:szCs w:val="18"/>
              </w:rPr>
              <w:t>上置式电机设计，最大程度降低电机进水的风险，提升产品使用可靠性；</w:t>
            </w:r>
          </w:p>
          <w:p>
            <w:pPr>
              <w:widowControl/>
              <w:rPr>
                <w:rFonts w:ascii="宋体" w:hAnsi="宋体" w:cs="宋体"/>
                <w:color w:val="000000"/>
                <w:kern w:val="0"/>
                <w:sz w:val="18"/>
                <w:szCs w:val="18"/>
              </w:rPr>
            </w:pPr>
            <w:r>
              <w:rPr>
                <w:rFonts w:hint="eastAsia" w:ascii="宋体" w:hAnsi="宋体" w:cs="宋体"/>
                <w:color w:val="000000"/>
                <w:kern w:val="0"/>
                <w:sz w:val="18"/>
                <w:szCs w:val="18"/>
              </w:rPr>
              <w:t>2.</w:t>
            </w:r>
            <w:r>
              <w:rPr>
                <w:rFonts w:hint="eastAsia" w:ascii="宋体" w:hAnsi="宋体" w:cs="宋体"/>
                <w:color w:val="000000"/>
                <w:kern w:val="0"/>
                <w:sz w:val="18"/>
                <w:szCs w:val="18"/>
              </w:rPr>
              <w:tab/>
            </w:r>
            <w:r>
              <w:rPr>
                <w:rFonts w:hint="eastAsia" w:ascii="宋体" w:hAnsi="宋体" w:cs="宋体"/>
                <w:color w:val="000000"/>
                <w:kern w:val="0"/>
                <w:sz w:val="18"/>
                <w:szCs w:val="18"/>
              </w:rPr>
              <w:t>设备具有消防联动接口，当消防信号触发时，门翼自动打开，快速引导人员疏散；</w:t>
            </w:r>
          </w:p>
          <w:p>
            <w:pPr>
              <w:widowControl/>
              <w:rPr>
                <w:rFonts w:ascii="宋体" w:hAnsi="宋体" w:cs="宋体"/>
                <w:color w:val="000000"/>
                <w:kern w:val="0"/>
                <w:sz w:val="18"/>
                <w:szCs w:val="18"/>
              </w:rPr>
            </w:pPr>
            <w:r>
              <w:rPr>
                <w:rFonts w:hint="eastAsia" w:ascii="宋体" w:hAnsi="宋体" w:cs="宋体"/>
                <w:color w:val="000000"/>
                <w:kern w:val="0"/>
                <w:sz w:val="18"/>
                <w:szCs w:val="18"/>
              </w:rPr>
              <w:t>3.</w:t>
            </w:r>
            <w:r>
              <w:rPr>
                <w:rFonts w:hint="eastAsia" w:ascii="宋体" w:hAnsi="宋体" w:cs="宋体"/>
                <w:color w:val="000000"/>
                <w:kern w:val="0"/>
                <w:sz w:val="18"/>
                <w:szCs w:val="18"/>
              </w:rPr>
              <w:tab/>
            </w:r>
            <w:r>
              <w:rPr>
                <w:rFonts w:hint="eastAsia" w:ascii="宋体" w:hAnsi="宋体" w:cs="宋体"/>
                <w:color w:val="000000"/>
                <w:kern w:val="0"/>
                <w:sz w:val="18"/>
                <w:szCs w:val="18"/>
              </w:rPr>
              <w:t>设备支持断电通行，断电时门翼自动打开，人员可自由通行，防止恐慌；</w:t>
            </w:r>
          </w:p>
          <w:p>
            <w:pPr>
              <w:widowControl/>
              <w:rPr>
                <w:rFonts w:ascii="宋体" w:hAnsi="宋体" w:cs="宋体"/>
                <w:color w:val="000000"/>
                <w:kern w:val="0"/>
                <w:sz w:val="18"/>
                <w:szCs w:val="18"/>
              </w:rPr>
            </w:pPr>
            <w:r>
              <w:rPr>
                <w:rFonts w:hint="eastAsia" w:ascii="宋体" w:hAnsi="宋体" w:cs="宋体"/>
                <w:color w:val="000000"/>
                <w:kern w:val="0"/>
                <w:sz w:val="18"/>
                <w:szCs w:val="18"/>
              </w:rPr>
              <w:t>4.</w:t>
            </w:r>
            <w:r>
              <w:rPr>
                <w:rFonts w:hint="eastAsia" w:ascii="宋体" w:hAnsi="宋体" w:cs="宋体"/>
                <w:color w:val="000000"/>
                <w:kern w:val="0"/>
                <w:sz w:val="18"/>
                <w:szCs w:val="18"/>
              </w:rPr>
              <w:tab/>
            </w:r>
            <w:r>
              <w:rPr>
                <w:rFonts w:hint="eastAsia" w:ascii="宋体" w:hAnsi="宋体" w:cs="宋体"/>
                <w:color w:val="000000"/>
                <w:kern w:val="0"/>
                <w:sz w:val="18"/>
                <w:szCs w:val="18"/>
              </w:rPr>
              <w:t>设备采用6对红外检测传感器，采用防尾随跟踪控制技术，授权人员才能通过，未经授权人员尾随闯入时会发出声光报警；</w:t>
            </w:r>
          </w:p>
          <w:p>
            <w:pPr>
              <w:widowControl/>
              <w:rPr>
                <w:rFonts w:ascii="宋体" w:hAnsi="宋体" w:cs="宋体"/>
                <w:color w:val="000000"/>
                <w:kern w:val="0"/>
                <w:sz w:val="18"/>
                <w:szCs w:val="18"/>
              </w:rPr>
            </w:pPr>
            <w:r>
              <w:rPr>
                <w:rFonts w:hint="eastAsia" w:ascii="宋体" w:hAnsi="宋体" w:cs="宋体"/>
                <w:color w:val="000000"/>
                <w:kern w:val="0"/>
                <w:sz w:val="18"/>
                <w:szCs w:val="18"/>
              </w:rPr>
              <w:t>5.</w:t>
            </w:r>
            <w:r>
              <w:rPr>
                <w:rFonts w:hint="eastAsia" w:ascii="宋体" w:hAnsi="宋体" w:cs="宋体"/>
                <w:color w:val="000000"/>
                <w:kern w:val="0"/>
                <w:sz w:val="18"/>
                <w:szCs w:val="18"/>
              </w:rPr>
              <w:tab/>
            </w:r>
            <w:r>
              <w:rPr>
                <w:rFonts w:hint="eastAsia" w:ascii="宋体" w:hAnsi="宋体" w:cs="宋体"/>
                <w:color w:val="000000"/>
                <w:kern w:val="0"/>
                <w:sz w:val="18"/>
                <w:szCs w:val="18"/>
              </w:rPr>
              <w:t>设备具备防夹功能，在门翼复位的过程中遇阻时电机自动停止工作,防止人员受伤；</w:t>
            </w:r>
          </w:p>
          <w:p>
            <w:pPr>
              <w:widowControl/>
              <w:rPr>
                <w:rFonts w:ascii="宋体" w:hAnsi="宋体" w:cs="宋体"/>
                <w:color w:val="000000"/>
                <w:kern w:val="0"/>
                <w:sz w:val="18"/>
                <w:szCs w:val="18"/>
              </w:rPr>
            </w:pPr>
            <w:r>
              <w:rPr>
                <w:rFonts w:hint="eastAsia" w:ascii="宋体" w:hAnsi="宋体" w:cs="宋体"/>
                <w:color w:val="000000"/>
                <w:kern w:val="0"/>
                <w:sz w:val="18"/>
                <w:szCs w:val="18"/>
              </w:rPr>
              <w:t>6.</w:t>
            </w:r>
            <w:r>
              <w:rPr>
                <w:rFonts w:hint="eastAsia" w:ascii="宋体" w:hAnsi="宋体" w:cs="宋体"/>
                <w:color w:val="000000"/>
                <w:kern w:val="0"/>
                <w:sz w:val="18"/>
                <w:szCs w:val="18"/>
              </w:rPr>
              <w:tab/>
            </w:r>
            <w:r>
              <w:rPr>
                <w:rFonts w:hint="eastAsia" w:ascii="宋体" w:hAnsi="宋体" w:cs="宋体"/>
                <w:color w:val="000000"/>
                <w:kern w:val="0"/>
                <w:sz w:val="18"/>
                <w:szCs w:val="18"/>
              </w:rPr>
              <w:t>设备具备防冲撞功能，在没有接收到开门信号时，门翼自动锁死，冲击力超过50N•m时可启动机芯保护机制，机芯锁死状态下，门翼随抱箍转动，延长机芯使用寿命；</w:t>
            </w:r>
          </w:p>
          <w:p>
            <w:pPr>
              <w:widowControl/>
              <w:rPr>
                <w:rFonts w:ascii="宋体" w:hAnsi="宋体" w:cs="宋体"/>
                <w:color w:val="000000"/>
                <w:kern w:val="0"/>
                <w:sz w:val="18"/>
                <w:szCs w:val="18"/>
              </w:rPr>
            </w:pPr>
            <w:r>
              <w:rPr>
                <w:rFonts w:hint="eastAsia" w:ascii="宋体" w:hAnsi="宋体" w:cs="宋体"/>
                <w:color w:val="000000"/>
                <w:kern w:val="0"/>
                <w:sz w:val="18"/>
                <w:szCs w:val="18"/>
              </w:rPr>
              <w:t>体验设计</w:t>
            </w:r>
          </w:p>
          <w:p>
            <w:pPr>
              <w:widowControl/>
              <w:rPr>
                <w:rFonts w:ascii="宋体" w:hAnsi="宋体" w:cs="宋体"/>
                <w:color w:val="000000"/>
                <w:kern w:val="0"/>
                <w:sz w:val="18"/>
                <w:szCs w:val="18"/>
              </w:rPr>
            </w:pPr>
            <w:r>
              <w:rPr>
                <w:rFonts w:hint="eastAsia" w:ascii="宋体" w:hAnsi="宋体" w:cs="宋体"/>
                <w:color w:val="000000"/>
                <w:kern w:val="0"/>
                <w:sz w:val="18"/>
                <w:szCs w:val="18"/>
              </w:rPr>
              <w:t>1.</w:t>
            </w:r>
            <w:r>
              <w:rPr>
                <w:rFonts w:hint="eastAsia" w:ascii="宋体" w:hAnsi="宋体" w:cs="宋体"/>
                <w:color w:val="000000"/>
                <w:kern w:val="0"/>
                <w:sz w:val="18"/>
                <w:szCs w:val="18"/>
              </w:rPr>
              <w:tab/>
            </w:r>
            <w:r>
              <w:rPr>
                <w:rFonts w:hint="eastAsia" w:ascii="宋体" w:hAnsi="宋体" w:cs="宋体"/>
                <w:color w:val="000000"/>
                <w:kern w:val="0"/>
                <w:sz w:val="18"/>
                <w:szCs w:val="18"/>
              </w:rPr>
              <w:t>极具辨识度的外观设计，造型美观、大方，结构稳固、耐用，颠覆低端闸机的刻板印象；</w:t>
            </w:r>
          </w:p>
          <w:p>
            <w:pPr>
              <w:widowControl/>
              <w:rPr>
                <w:rFonts w:ascii="宋体" w:hAnsi="宋体" w:cs="宋体"/>
                <w:color w:val="000000"/>
                <w:kern w:val="0"/>
                <w:sz w:val="18"/>
                <w:szCs w:val="18"/>
              </w:rPr>
            </w:pPr>
            <w:r>
              <w:rPr>
                <w:rFonts w:hint="eastAsia" w:ascii="宋体" w:hAnsi="宋体" w:cs="宋体"/>
                <w:color w:val="000000"/>
                <w:kern w:val="0"/>
                <w:sz w:val="18"/>
                <w:szCs w:val="18"/>
              </w:rPr>
              <w:t>2.</w:t>
            </w:r>
            <w:r>
              <w:rPr>
                <w:rFonts w:hint="eastAsia" w:ascii="宋体" w:hAnsi="宋体" w:cs="宋体"/>
                <w:color w:val="000000"/>
                <w:kern w:val="0"/>
                <w:sz w:val="18"/>
                <w:szCs w:val="18"/>
              </w:rPr>
              <w:tab/>
            </w:r>
            <w:r>
              <w:rPr>
                <w:rFonts w:hint="eastAsia" w:ascii="宋体" w:hAnsi="宋体" w:cs="宋体"/>
                <w:color w:val="000000"/>
                <w:kern w:val="0"/>
                <w:sz w:val="18"/>
                <w:szCs w:val="18"/>
              </w:rPr>
              <w:t>箱体局部使用免喷涂塑料结构件，采用一体化注塑成型工艺，打造与环境融合的花岗岩纹理，无需表面喷塑或喷漆，更安全、更环保、更美观；</w:t>
            </w:r>
          </w:p>
          <w:p>
            <w:pPr>
              <w:widowControl/>
              <w:rPr>
                <w:rFonts w:ascii="宋体" w:hAnsi="宋体" w:cs="宋体"/>
                <w:color w:val="000000"/>
                <w:kern w:val="0"/>
                <w:sz w:val="18"/>
                <w:szCs w:val="18"/>
              </w:rPr>
            </w:pPr>
            <w:r>
              <w:rPr>
                <w:rFonts w:hint="eastAsia" w:ascii="宋体" w:hAnsi="宋体" w:cs="宋体"/>
                <w:color w:val="000000"/>
                <w:kern w:val="0"/>
                <w:sz w:val="18"/>
                <w:szCs w:val="18"/>
              </w:rPr>
              <w:t>3.</w:t>
            </w:r>
            <w:r>
              <w:rPr>
                <w:rFonts w:hint="eastAsia" w:ascii="宋体" w:hAnsi="宋体" w:cs="宋体"/>
                <w:color w:val="000000"/>
                <w:kern w:val="0"/>
                <w:sz w:val="18"/>
                <w:szCs w:val="18"/>
              </w:rPr>
              <w:tab/>
            </w:r>
            <w:r>
              <w:rPr>
                <w:rFonts w:hint="eastAsia" w:ascii="宋体" w:hAnsi="宋体" w:cs="宋体"/>
                <w:color w:val="000000"/>
                <w:kern w:val="0"/>
                <w:sz w:val="18"/>
                <w:szCs w:val="18"/>
              </w:rPr>
              <w:t>门翼采用抱箍设计，门翼更换更加便捷，方便后续设备维护；</w:t>
            </w:r>
          </w:p>
          <w:p>
            <w:pPr>
              <w:widowControl/>
              <w:rPr>
                <w:rFonts w:ascii="宋体" w:hAnsi="宋体" w:cs="宋体"/>
                <w:color w:val="000000"/>
                <w:kern w:val="0"/>
                <w:sz w:val="18"/>
                <w:szCs w:val="18"/>
              </w:rPr>
            </w:pPr>
            <w:r>
              <w:rPr>
                <w:rFonts w:hint="eastAsia" w:ascii="宋体" w:hAnsi="宋体" w:cs="宋体"/>
                <w:color w:val="000000"/>
                <w:kern w:val="0"/>
                <w:sz w:val="18"/>
                <w:szCs w:val="18"/>
              </w:rPr>
              <w:t>4.</w:t>
            </w:r>
            <w:r>
              <w:rPr>
                <w:rFonts w:hint="eastAsia" w:ascii="宋体" w:hAnsi="宋体" w:cs="宋体"/>
                <w:color w:val="000000"/>
                <w:kern w:val="0"/>
                <w:sz w:val="18"/>
                <w:szCs w:val="18"/>
              </w:rPr>
              <w:tab/>
            </w:r>
            <w:r>
              <w:rPr>
                <w:rFonts w:hint="eastAsia" w:ascii="宋体" w:hAnsi="宋体" w:cs="宋体"/>
                <w:color w:val="000000"/>
                <w:kern w:val="0"/>
                <w:sz w:val="18"/>
                <w:szCs w:val="18"/>
              </w:rPr>
              <w:t>设备采用LED指示通行方向，显示通行状态，指示灯亮度可自定义调节；</w:t>
            </w:r>
          </w:p>
          <w:p>
            <w:pPr>
              <w:widowControl/>
              <w:rPr>
                <w:rFonts w:ascii="宋体" w:hAnsi="宋体" w:cs="宋体"/>
                <w:color w:val="000000"/>
                <w:kern w:val="0"/>
                <w:sz w:val="18"/>
                <w:szCs w:val="18"/>
              </w:rPr>
            </w:pPr>
            <w:r>
              <w:rPr>
                <w:rFonts w:hint="eastAsia" w:ascii="宋体" w:hAnsi="宋体" w:cs="宋体"/>
                <w:color w:val="000000"/>
                <w:kern w:val="0"/>
                <w:sz w:val="18"/>
                <w:szCs w:val="18"/>
              </w:rPr>
              <w:t>安装维护</w:t>
            </w:r>
          </w:p>
          <w:p>
            <w:pPr>
              <w:widowControl/>
              <w:rPr>
                <w:rFonts w:ascii="宋体" w:hAnsi="宋体" w:cs="宋体"/>
                <w:color w:val="000000"/>
                <w:kern w:val="0"/>
                <w:sz w:val="18"/>
                <w:szCs w:val="18"/>
              </w:rPr>
            </w:pPr>
            <w:r>
              <w:rPr>
                <w:rFonts w:hint="eastAsia" w:ascii="宋体" w:hAnsi="宋体" w:cs="宋体"/>
                <w:color w:val="000000"/>
                <w:kern w:val="0"/>
                <w:sz w:val="18"/>
                <w:szCs w:val="18"/>
              </w:rPr>
              <w:t>1.</w:t>
            </w:r>
            <w:r>
              <w:rPr>
                <w:rFonts w:hint="eastAsia" w:ascii="宋体" w:hAnsi="宋体" w:cs="宋体"/>
                <w:color w:val="000000"/>
                <w:kern w:val="0"/>
                <w:sz w:val="18"/>
                <w:szCs w:val="18"/>
              </w:rPr>
              <w:tab/>
            </w:r>
            <w:r>
              <w:rPr>
                <w:rFonts w:hint="eastAsia" w:ascii="宋体" w:hAnsi="宋体" w:cs="宋体"/>
                <w:color w:val="000000"/>
                <w:kern w:val="0"/>
                <w:sz w:val="18"/>
                <w:szCs w:val="18"/>
              </w:rPr>
              <w:t>设备采用特殊风道设计及器件保护罩，最大程度解决凝露问题；</w:t>
            </w:r>
          </w:p>
          <w:p>
            <w:pPr>
              <w:widowControl/>
              <w:rPr>
                <w:rFonts w:ascii="宋体" w:hAnsi="宋体" w:cs="宋体"/>
                <w:color w:val="000000"/>
                <w:kern w:val="0"/>
                <w:sz w:val="18"/>
                <w:szCs w:val="18"/>
              </w:rPr>
            </w:pPr>
            <w:r>
              <w:rPr>
                <w:rFonts w:hint="eastAsia" w:ascii="宋体" w:hAnsi="宋体" w:cs="宋体"/>
                <w:color w:val="000000"/>
                <w:kern w:val="0"/>
                <w:sz w:val="18"/>
                <w:szCs w:val="18"/>
              </w:rPr>
              <w:t>2.</w:t>
            </w:r>
            <w:r>
              <w:rPr>
                <w:rFonts w:hint="eastAsia" w:ascii="宋体" w:hAnsi="宋体" w:cs="宋体"/>
                <w:color w:val="000000"/>
                <w:kern w:val="0"/>
                <w:sz w:val="18"/>
                <w:szCs w:val="18"/>
              </w:rPr>
              <w:tab/>
            </w:r>
            <w:r>
              <w:rPr>
                <w:rFonts w:hint="eastAsia" w:ascii="宋体" w:hAnsi="宋体" w:cs="宋体"/>
                <w:color w:val="000000"/>
                <w:kern w:val="0"/>
                <w:sz w:val="18"/>
                <w:szCs w:val="18"/>
              </w:rPr>
              <w:t>设备具备自检测、自诊断、自动报警及声光报警功能，含非法闯入报警，反向闯入报警，尾随报警，翻越报警；</w:t>
            </w:r>
          </w:p>
          <w:p>
            <w:pPr>
              <w:widowControl/>
              <w:rPr>
                <w:rFonts w:ascii="宋体" w:hAnsi="宋体" w:cs="宋体"/>
                <w:color w:val="000000"/>
                <w:kern w:val="0"/>
                <w:sz w:val="18"/>
                <w:szCs w:val="18"/>
              </w:rPr>
            </w:pPr>
            <w:r>
              <w:rPr>
                <w:rFonts w:hint="eastAsia" w:ascii="宋体" w:hAnsi="宋体" w:cs="宋体"/>
                <w:color w:val="000000"/>
                <w:kern w:val="0"/>
                <w:sz w:val="18"/>
                <w:szCs w:val="18"/>
              </w:rPr>
              <w:t>3.</w:t>
            </w:r>
            <w:r>
              <w:rPr>
                <w:rFonts w:hint="eastAsia" w:ascii="宋体" w:hAnsi="宋体" w:cs="宋体"/>
                <w:color w:val="000000"/>
                <w:kern w:val="0"/>
                <w:sz w:val="18"/>
                <w:szCs w:val="18"/>
              </w:rPr>
              <w:tab/>
            </w:r>
            <w:r>
              <w:rPr>
                <w:rFonts w:hint="eastAsia" w:ascii="宋体" w:hAnsi="宋体" w:cs="宋体"/>
                <w:color w:val="000000"/>
                <w:kern w:val="0"/>
                <w:sz w:val="18"/>
                <w:szCs w:val="18"/>
              </w:rPr>
              <w:t>自带漏电保护器，整机相关电气模块工作电压均不超过24V。</w:t>
            </w:r>
          </w:p>
          <w:p>
            <w:pPr>
              <w:widowControl/>
              <w:rPr>
                <w:rFonts w:ascii="宋体" w:hAnsi="宋体" w:cs="宋体"/>
                <w:color w:val="000000"/>
                <w:kern w:val="0"/>
                <w:sz w:val="18"/>
                <w:szCs w:val="18"/>
              </w:rPr>
            </w:pPr>
            <w:r>
              <w:rPr>
                <w:rFonts w:hint="eastAsia" w:ascii="宋体" w:hAnsi="宋体" w:cs="宋体"/>
                <w:color w:val="000000"/>
                <w:kern w:val="0"/>
                <w:sz w:val="18"/>
                <w:szCs w:val="18"/>
              </w:rPr>
              <w:t>技术参数</w:t>
            </w:r>
          </w:p>
          <w:p>
            <w:pPr>
              <w:widowControl/>
              <w:rPr>
                <w:rFonts w:ascii="宋体" w:hAnsi="宋体" w:cs="宋体"/>
                <w:color w:val="000000"/>
                <w:kern w:val="0"/>
                <w:sz w:val="18"/>
                <w:szCs w:val="18"/>
              </w:rPr>
            </w:pPr>
            <w:r>
              <w:rPr>
                <w:rFonts w:hint="eastAsia" w:ascii="宋体" w:hAnsi="宋体" w:cs="宋体"/>
                <w:color w:val="000000"/>
                <w:kern w:val="0"/>
                <w:sz w:val="18"/>
                <w:szCs w:val="18"/>
              </w:rPr>
              <w:t>1、产品尺寸：1200mm*200mm*1020mm</w:t>
            </w:r>
          </w:p>
          <w:p>
            <w:pPr>
              <w:widowControl/>
              <w:rPr>
                <w:rFonts w:ascii="宋体" w:hAnsi="宋体" w:cs="宋体"/>
                <w:color w:val="000000"/>
                <w:kern w:val="0"/>
                <w:sz w:val="18"/>
                <w:szCs w:val="18"/>
              </w:rPr>
            </w:pPr>
            <w:r>
              <w:rPr>
                <w:rFonts w:hint="eastAsia" w:ascii="宋体" w:hAnsi="宋体" w:cs="宋体"/>
                <w:color w:val="000000"/>
                <w:kern w:val="0"/>
                <w:sz w:val="18"/>
                <w:szCs w:val="18"/>
              </w:rPr>
              <w:t>2、通道宽度：550mm-1400mm，超过1100mm时，仅支持金属门翼且门翼打开后会超出箱体</w:t>
            </w:r>
          </w:p>
          <w:p>
            <w:pPr>
              <w:widowControl/>
              <w:rPr>
                <w:rFonts w:ascii="宋体" w:hAnsi="宋体" w:cs="宋体"/>
                <w:color w:val="000000"/>
                <w:kern w:val="0"/>
                <w:sz w:val="18"/>
                <w:szCs w:val="18"/>
              </w:rPr>
            </w:pPr>
            <w:r>
              <w:rPr>
                <w:rFonts w:hint="eastAsia" w:ascii="宋体" w:hAnsi="宋体" w:cs="宋体"/>
                <w:color w:val="000000"/>
                <w:kern w:val="0"/>
                <w:sz w:val="18"/>
                <w:szCs w:val="18"/>
              </w:rPr>
              <w:t>3、箱体材质：1.2mm  304不锈钢</w:t>
            </w:r>
          </w:p>
          <w:p>
            <w:pPr>
              <w:widowControl/>
              <w:rPr>
                <w:rFonts w:ascii="宋体" w:hAnsi="宋体" w:cs="宋体"/>
                <w:color w:val="000000"/>
                <w:kern w:val="0"/>
                <w:sz w:val="18"/>
                <w:szCs w:val="18"/>
              </w:rPr>
            </w:pPr>
            <w:r>
              <w:rPr>
                <w:rFonts w:hint="eastAsia" w:ascii="宋体" w:hAnsi="宋体" w:cs="宋体"/>
                <w:color w:val="000000"/>
                <w:kern w:val="0"/>
                <w:sz w:val="18"/>
                <w:szCs w:val="18"/>
              </w:rPr>
              <w:t>4、门翼材质：不锈钢圆管/有机玻璃(可选)</w:t>
            </w:r>
          </w:p>
          <w:p>
            <w:pPr>
              <w:widowControl/>
              <w:rPr>
                <w:rFonts w:ascii="宋体" w:hAnsi="宋体" w:cs="宋体"/>
                <w:color w:val="000000"/>
                <w:kern w:val="0"/>
                <w:sz w:val="18"/>
                <w:szCs w:val="18"/>
              </w:rPr>
            </w:pPr>
            <w:r>
              <w:rPr>
                <w:rFonts w:hint="eastAsia" w:ascii="宋体" w:hAnsi="宋体" w:cs="宋体"/>
                <w:color w:val="000000"/>
                <w:kern w:val="0"/>
                <w:sz w:val="18"/>
                <w:szCs w:val="18"/>
              </w:rPr>
              <w:t>5、电机类型：有刷电机</w:t>
            </w:r>
          </w:p>
          <w:p>
            <w:pPr>
              <w:widowControl/>
              <w:rPr>
                <w:rFonts w:ascii="宋体" w:hAnsi="宋体" w:cs="宋体"/>
                <w:color w:val="000000"/>
                <w:kern w:val="0"/>
                <w:sz w:val="18"/>
                <w:szCs w:val="18"/>
              </w:rPr>
            </w:pPr>
            <w:r>
              <w:rPr>
                <w:rFonts w:hint="eastAsia" w:ascii="宋体" w:hAnsi="宋体" w:cs="宋体"/>
                <w:color w:val="000000"/>
                <w:kern w:val="0"/>
                <w:sz w:val="18"/>
                <w:szCs w:val="18"/>
              </w:rPr>
              <w:t>6、红外对数：6对</w:t>
            </w:r>
          </w:p>
          <w:p>
            <w:pPr>
              <w:widowControl/>
              <w:rPr>
                <w:rFonts w:ascii="宋体" w:hAnsi="宋体" w:cs="宋体"/>
                <w:color w:val="000000"/>
                <w:kern w:val="0"/>
                <w:sz w:val="18"/>
                <w:szCs w:val="18"/>
              </w:rPr>
            </w:pPr>
            <w:r>
              <w:rPr>
                <w:rFonts w:hint="eastAsia" w:ascii="宋体" w:hAnsi="宋体" w:cs="宋体"/>
                <w:color w:val="000000"/>
                <w:kern w:val="0"/>
                <w:sz w:val="18"/>
                <w:szCs w:val="18"/>
              </w:rPr>
              <w:t>7、使用环境：IP54 室内外</w:t>
            </w:r>
          </w:p>
          <w:p>
            <w:pPr>
              <w:widowControl/>
              <w:rPr>
                <w:rFonts w:ascii="宋体" w:hAnsi="宋体" w:cs="宋体"/>
                <w:color w:val="000000"/>
                <w:kern w:val="0"/>
                <w:sz w:val="18"/>
                <w:szCs w:val="18"/>
              </w:rPr>
            </w:pPr>
            <w:r>
              <w:rPr>
                <w:rFonts w:hint="eastAsia" w:ascii="宋体" w:hAnsi="宋体" w:cs="宋体"/>
                <w:color w:val="000000"/>
                <w:kern w:val="0"/>
                <w:sz w:val="18"/>
                <w:szCs w:val="18"/>
              </w:rPr>
              <w:t>8、设备容量：支持6万张普通卡、3千张来宾卡、18万条事件记录</w:t>
            </w:r>
          </w:p>
          <w:p>
            <w:pPr>
              <w:widowControl/>
              <w:rPr>
                <w:rFonts w:ascii="宋体" w:hAnsi="宋体" w:cs="宋体"/>
                <w:color w:val="000000"/>
                <w:kern w:val="0"/>
                <w:sz w:val="18"/>
                <w:szCs w:val="18"/>
              </w:rPr>
            </w:pPr>
            <w:r>
              <w:rPr>
                <w:rFonts w:hint="eastAsia" w:ascii="宋体" w:hAnsi="宋体" w:cs="宋体"/>
                <w:color w:val="000000"/>
                <w:kern w:val="0"/>
                <w:sz w:val="18"/>
                <w:szCs w:val="18"/>
              </w:rPr>
              <w:t>9、通行速度：20-60人每分钟，受人员情况和通行模式影响</w:t>
            </w:r>
          </w:p>
          <w:p>
            <w:pPr>
              <w:widowControl/>
              <w:rPr>
                <w:rFonts w:ascii="宋体" w:hAnsi="宋体" w:cs="宋体"/>
                <w:color w:val="000000"/>
                <w:kern w:val="0"/>
                <w:sz w:val="18"/>
                <w:szCs w:val="18"/>
              </w:rPr>
            </w:pPr>
            <w:r>
              <w:rPr>
                <w:rFonts w:hint="eastAsia" w:ascii="宋体" w:hAnsi="宋体" w:cs="宋体"/>
                <w:color w:val="000000"/>
                <w:kern w:val="0"/>
                <w:sz w:val="18"/>
                <w:szCs w:val="18"/>
              </w:rPr>
              <w:t>10、电压功率：AC 100~240V/50~60HZ/  单通道（一组通道）额定功率：150W</w:t>
            </w:r>
          </w:p>
          <w:p>
            <w:pPr>
              <w:widowControl/>
              <w:rPr>
                <w:rFonts w:ascii="宋体" w:hAnsi="宋体" w:cs="宋体"/>
                <w:color w:val="000000"/>
                <w:kern w:val="0"/>
                <w:sz w:val="18"/>
                <w:szCs w:val="18"/>
              </w:rPr>
            </w:pPr>
            <w:r>
              <w:rPr>
                <w:rFonts w:hint="eastAsia" w:ascii="宋体" w:hAnsi="宋体" w:cs="宋体"/>
                <w:color w:val="000000"/>
                <w:kern w:val="0"/>
                <w:sz w:val="18"/>
                <w:szCs w:val="18"/>
              </w:rPr>
              <w:t>11、工作温度：-20℃~70℃</w:t>
            </w:r>
          </w:p>
          <w:p>
            <w:pPr>
              <w:widowControl/>
              <w:rPr>
                <w:rFonts w:ascii="宋体" w:hAnsi="宋体" w:cs="宋体"/>
                <w:color w:val="000000"/>
                <w:kern w:val="0"/>
                <w:sz w:val="18"/>
                <w:szCs w:val="18"/>
              </w:rPr>
            </w:pPr>
            <w:r>
              <w:rPr>
                <w:rFonts w:hint="eastAsia" w:ascii="宋体" w:hAnsi="宋体" w:cs="宋体"/>
                <w:color w:val="000000"/>
                <w:kern w:val="0"/>
                <w:sz w:val="18"/>
                <w:szCs w:val="18"/>
              </w:rPr>
              <w:t>12、物理接口：TCP/IP,I/O,RS232,RS485</w:t>
            </w:r>
          </w:p>
          <w:p>
            <w:pPr>
              <w:widowControl/>
              <w:rPr>
                <w:rFonts w:ascii="宋体" w:hAnsi="宋体" w:cs="宋体"/>
                <w:color w:val="000000"/>
                <w:kern w:val="0"/>
                <w:sz w:val="18"/>
                <w:szCs w:val="18"/>
              </w:rPr>
            </w:pPr>
            <w:r>
              <w:rPr>
                <w:rFonts w:hint="eastAsia" w:ascii="宋体" w:hAnsi="宋体" w:cs="宋体"/>
                <w:color w:val="000000"/>
                <w:kern w:val="0"/>
                <w:sz w:val="18"/>
                <w:szCs w:val="18"/>
              </w:rPr>
              <w:t>13、整机(设备和包装)重量：L：约 48Kg ；M: 约55Kg ；R: 约53Kg</w:t>
            </w:r>
          </w:p>
          <w:p>
            <w:pPr>
              <w:widowControl/>
              <w:rPr>
                <w:rFonts w:ascii="宋体" w:hAnsi="宋体" w:cs="宋体"/>
                <w:color w:val="000000"/>
                <w:kern w:val="0"/>
                <w:sz w:val="18"/>
                <w:szCs w:val="18"/>
              </w:rPr>
            </w:pPr>
            <w:r>
              <w:rPr>
                <w:rFonts w:hint="eastAsia" w:ascii="宋体" w:hAnsi="宋体" w:cs="宋体"/>
                <w:color w:val="000000"/>
                <w:kern w:val="0"/>
                <w:sz w:val="18"/>
                <w:szCs w:val="18"/>
              </w:rPr>
              <w:t>☆闸机通道编码系统转动精度控制最大精度达到5度，可实现门翼转动位置的实时监测</w:t>
            </w:r>
          </w:p>
          <w:p>
            <w:pPr>
              <w:widowControl/>
              <w:rPr>
                <w:rFonts w:ascii="宋体" w:hAnsi="宋体" w:cs="宋体"/>
                <w:color w:val="000000"/>
                <w:kern w:val="0"/>
                <w:sz w:val="18"/>
                <w:szCs w:val="18"/>
              </w:rPr>
            </w:pPr>
            <w:r>
              <w:rPr>
                <w:rFonts w:hint="eastAsia" w:ascii="宋体" w:hAnsi="宋体" w:cs="宋体"/>
                <w:color w:val="000000"/>
                <w:kern w:val="0"/>
                <w:sz w:val="18"/>
                <w:szCs w:val="18"/>
              </w:rPr>
              <w:t>☆闸机通道应满足防冲要求，满足机芯保护要求；当门翼受到外力冲撞后，可以迅速恢复到正常状态，恢复时间不超过3s（通道内无人的情况下）</w:t>
            </w:r>
          </w:p>
          <w:p>
            <w:pPr>
              <w:widowControl/>
              <w:rPr>
                <w:rFonts w:ascii="宋体" w:hAnsi="宋体" w:cs="宋体"/>
                <w:color w:val="000000"/>
                <w:kern w:val="0"/>
                <w:sz w:val="18"/>
                <w:szCs w:val="18"/>
              </w:rPr>
            </w:pPr>
            <w:r>
              <w:rPr>
                <w:rFonts w:hint="eastAsia" w:ascii="宋体" w:hAnsi="宋体" w:cs="宋体"/>
                <w:color w:val="000000"/>
                <w:kern w:val="0"/>
                <w:sz w:val="18"/>
                <w:szCs w:val="18"/>
              </w:rPr>
              <w:t>☆闸机通道应具备防夹保护的功能，在门翼动作过程中遇到阻力时门翼应自动停止动作，除了联动语音播报、指示灯、IO信号联动输出等报警提示外，需同时上传对应的报警事件。人员通行时，红外检测到人员在非安全区域，门翼自动停止动作，人员离开通道后，门翼自动复位</w:t>
            </w:r>
          </w:p>
          <w:p>
            <w:pPr>
              <w:widowControl/>
              <w:rPr>
                <w:rFonts w:ascii="宋体" w:hAnsi="宋体" w:cs="宋体"/>
                <w:color w:val="000000"/>
                <w:kern w:val="0"/>
                <w:sz w:val="18"/>
                <w:szCs w:val="18"/>
              </w:rPr>
            </w:pPr>
            <w:r>
              <w:rPr>
                <w:rFonts w:hint="eastAsia" w:ascii="宋体" w:hAnsi="宋体" w:cs="宋体"/>
                <w:color w:val="000000"/>
                <w:kern w:val="0"/>
                <w:sz w:val="18"/>
                <w:szCs w:val="18"/>
              </w:rPr>
              <w:t>☆闸机通道功能应满足单通道反潜回、多通道跨主机反潜回的功能，当检测到任意一种反潜回报警时，除了联动语音播报、指示灯、IO信号联动输出等报警提示外，需同时上传对应的报警事件，有效防止非授权人员跟随进入。</w:t>
            </w:r>
          </w:p>
          <w:p>
            <w:pPr>
              <w:widowControl/>
              <w:rPr>
                <w:rFonts w:ascii="宋体" w:hAnsi="宋体" w:cs="宋体"/>
                <w:color w:val="000000"/>
                <w:kern w:val="0"/>
                <w:sz w:val="18"/>
                <w:szCs w:val="18"/>
              </w:rPr>
            </w:pPr>
            <w:r>
              <w:rPr>
                <w:rFonts w:hint="eastAsia" w:ascii="宋体" w:hAnsi="宋体" w:cs="宋体"/>
                <w:color w:val="000000"/>
                <w:kern w:val="0"/>
                <w:sz w:val="18"/>
                <w:szCs w:val="18"/>
              </w:rPr>
              <w:t xml:space="preserve">☆闸机通道应集成语音模块，可满足根据用户需求自定义语音播报内容，同时可设置联动语音提示 </w:t>
            </w:r>
          </w:p>
          <w:p>
            <w:pPr>
              <w:widowControl/>
              <w:rPr>
                <w:rFonts w:ascii="宋体" w:hAnsi="宋体" w:cs="宋体"/>
                <w:color w:val="000000"/>
                <w:kern w:val="0"/>
                <w:sz w:val="18"/>
                <w:szCs w:val="18"/>
              </w:rPr>
            </w:pPr>
            <w:r>
              <w:rPr>
                <w:rFonts w:hint="eastAsia" w:ascii="宋体" w:hAnsi="宋体" w:cs="宋体"/>
                <w:color w:val="000000"/>
                <w:kern w:val="0"/>
                <w:sz w:val="18"/>
                <w:szCs w:val="18"/>
              </w:rPr>
              <w:t>☆闸机通道应具有消防联动接口，当消防信号触发时，门翼处于常开状态，当消防联动信号恢复时，门翼将自动复位</w:t>
            </w:r>
          </w:p>
          <w:p>
            <w:pPr>
              <w:widowControl/>
              <w:rPr>
                <w:rFonts w:ascii="宋体" w:hAnsi="宋体" w:cs="宋体"/>
                <w:color w:val="000000"/>
                <w:kern w:val="0"/>
                <w:sz w:val="18"/>
                <w:szCs w:val="18"/>
              </w:rPr>
            </w:pPr>
            <w:r>
              <w:rPr>
                <w:rFonts w:hint="eastAsia" w:ascii="宋体" w:hAnsi="宋体" w:cs="宋体"/>
                <w:color w:val="000000"/>
                <w:kern w:val="0"/>
                <w:sz w:val="18"/>
                <w:szCs w:val="18"/>
              </w:rPr>
              <w:t>☆闸机通道主机可扩展读卡器、二维码、人脸识别组件、指静脉、显示屏等设备集成，可实现多种认证方式组合应用，支持不少于6.3万卡片管理和18万事件记录存储</w:t>
            </w:r>
          </w:p>
          <w:p>
            <w:pPr>
              <w:widowControl/>
              <w:rPr>
                <w:rFonts w:ascii="宋体" w:hAnsi="宋体" w:cs="宋体"/>
                <w:color w:val="000000"/>
                <w:kern w:val="0"/>
                <w:sz w:val="18"/>
                <w:szCs w:val="18"/>
              </w:rPr>
            </w:pPr>
            <w:r>
              <w:rPr>
                <w:rFonts w:hint="eastAsia" w:ascii="宋体" w:hAnsi="宋体" w:cs="宋体"/>
                <w:color w:val="000000"/>
                <w:kern w:val="0"/>
                <w:sz w:val="18"/>
                <w:szCs w:val="18"/>
              </w:rPr>
              <w:t>☆闸机通道工作瞬间最大噪声声压不大于66dB(A)，持续噪声声压不大于56dB(A)</w:t>
            </w:r>
          </w:p>
          <w:p>
            <w:pPr>
              <w:widowControl/>
              <w:rPr>
                <w:rFonts w:ascii="宋体" w:hAnsi="宋体" w:cs="宋体"/>
                <w:color w:val="000000"/>
                <w:kern w:val="0"/>
                <w:sz w:val="18"/>
                <w:szCs w:val="18"/>
              </w:rPr>
            </w:pPr>
            <w:r>
              <w:rPr>
                <w:rFonts w:hint="eastAsia" w:ascii="宋体" w:hAnsi="宋体" w:cs="宋体"/>
                <w:color w:val="000000"/>
                <w:kern w:val="0"/>
                <w:sz w:val="18"/>
                <w:szCs w:val="18"/>
              </w:rPr>
              <w:t>☆可提供国家安全防范报警系统产品质量监督检验中心（上海）提供的检验报告</w:t>
            </w:r>
          </w:p>
        </w:tc>
        <w:tc>
          <w:tcPr>
            <w:tcW w:w="305" w:type="pct"/>
            <w:vAlign w:val="center"/>
          </w:tcPr>
          <w:p>
            <w:pPr>
              <w:rPr>
                <w:rFonts w:ascii="宋体" w:hAnsi="宋体" w:cs="宋体"/>
                <w:color w:val="000000"/>
                <w:sz w:val="18"/>
                <w:szCs w:val="18"/>
              </w:rPr>
            </w:pPr>
            <w:r>
              <w:rPr>
                <w:rFonts w:hint="eastAsia" w:ascii="宋体" w:hAnsi="宋体" w:cs="宋体"/>
                <w:color w:val="000000"/>
                <w:sz w:val="18"/>
                <w:szCs w:val="18"/>
              </w:rPr>
              <w:t>台</w:t>
            </w:r>
          </w:p>
        </w:tc>
        <w:tc>
          <w:tcPr>
            <w:tcW w:w="305" w:type="pct"/>
            <w:vAlign w:val="center"/>
          </w:tcPr>
          <w:p>
            <w:pPr>
              <w:rPr>
                <w:rFonts w:ascii="宋体" w:hAnsi="宋体" w:cs="宋体"/>
                <w:color w:val="000000"/>
                <w:sz w:val="18"/>
                <w:szCs w:val="18"/>
              </w:rPr>
            </w:pPr>
            <w:r>
              <w:rPr>
                <w:rFonts w:hint="eastAsia" w:ascii="宋体" w:hAnsi="宋体" w:cs="宋体"/>
                <w:color w:val="000000"/>
                <w:sz w:val="18"/>
                <w:szCs w:val="18"/>
              </w:rPr>
              <w:t>1</w:t>
            </w:r>
          </w:p>
        </w:tc>
        <w:tc>
          <w:tcPr>
            <w:tcW w:w="493" w:type="pct"/>
            <w:vAlign w:val="center"/>
          </w:tcPr>
          <w:p>
            <w:pPr>
              <w:widowControl/>
              <w:rPr>
                <w:rFonts w:ascii="宋体" w:hAnsi="宋体" w:cs="宋体"/>
                <w:color w:val="000000"/>
                <w:kern w:val="0"/>
                <w:sz w:val="18"/>
                <w:szCs w:val="18"/>
              </w:rPr>
            </w:pPr>
          </w:p>
        </w:tc>
        <w:tc>
          <w:tcPr>
            <w:tcW w:w="387" w:type="pct"/>
            <w:vAlign w:val="center"/>
          </w:tcPr>
          <w:p>
            <w:pPr>
              <w:widowControl/>
              <w:rPr>
                <w:rFonts w:ascii="宋体" w:hAnsi="宋体" w:cs="宋体"/>
                <w:color w:val="000000"/>
                <w:kern w:val="0"/>
                <w:sz w:val="18"/>
                <w:szCs w:val="18"/>
              </w:rPr>
            </w:pPr>
          </w:p>
        </w:tc>
        <w:tc>
          <w:tcPr>
            <w:tcW w:w="305" w:type="pct"/>
            <w:vAlign w:val="center"/>
          </w:tcPr>
          <w:p>
            <w:pPr>
              <w:widowControl/>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5</w:t>
            </w:r>
          </w:p>
        </w:tc>
        <w:tc>
          <w:tcPr>
            <w:tcW w:w="434" w:type="pct"/>
            <w:vAlign w:val="center"/>
          </w:tcPr>
          <w:p>
            <w:pPr>
              <w:rPr>
                <w:rFonts w:ascii="宋体" w:hAnsi="宋体" w:cs="宋体"/>
                <w:color w:val="000000"/>
                <w:sz w:val="18"/>
                <w:szCs w:val="18"/>
              </w:rPr>
            </w:pPr>
            <w:r>
              <w:rPr>
                <w:rFonts w:hint="eastAsia" w:ascii="宋体" w:hAnsi="宋体" w:cs="宋体"/>
                <w:color w:val="000000"/>
                <w:sz w:val="18"/>
                <w:szCs w:val="18"/>
              </w:rPr>
              <w:t>人员通道-有刷通用摆闸（中间）</w:t>
            </w:r>
          </w:p>
        </w:tc>
        <w:tc>
          <w:tcPr>
            <w:tcW w:w="528" w:type="pct"/>
            <w:vAlign w:val="center"/>
          </w:tcPr>
          <w:p>
            <w:pPr>
              <w:widowControl/>
              <w:rPr>
                <w:rFonts w:ascii="宋体" w:hAnsi="宋体" w:cs="宋体"/>
                <w:color w:val="000000"/>
                <w:kern w:val="0"/>
                <w:sz w:val="18"/>
                <w:szCs w:val="18"/>
              </w:rPr>
            </w:pPr>
          </w:p>
        </w:tc>
        <w:tc>
          <w:tcPr>
            <w:tcW w:w="1954"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综合性能</w:t>
            </w:r>
          </w:p>
          <w:p>
            <w:pPr>
              <w:widowControl/>
              <w:rPr>
                <w:rFonts w:ascii="宋体" w:hAnsi="宋体" w:cs="宋体"/>
                <w:color w:val="000000"/>
                <w:kern w:val="0"/>
                <w:sz w:val="18"/>
                <w:szCs w:val="18"/>
              </w:rPr>
            </w:pPr>
            <w:r>
              <w:rPr>
                <w:rFonts w:hint="eastAsia" w:ascii="宋体" w:hAnsi="宋体" w:cs="宋体"/>
                <w:color w:val="000000"/>
                <w:kern w:val="0"/>
                <w:sz w:val="18"/>
                <w:szCs w:val="18"/>
              </w:rPr>
              <w:t>1.</w:t>
            </w:r>
            <w:r>
              <w:rPr>
                <w:rFonts w:hint="eastAsia" w:ascii="宋体" w:hAnsi="宋体" w:cs="宋体"/>
                <w:color w:val="000000"/>
                <w:kern w:val="0"/>
                <w:sz w:val="18"/>
                <w:szCs w:val="18"/>
              </w:rPr>
              <w:tab/>
            </w:r>
            <w:r>
              <w:rPr>
                <w:rFonts w:hint="eastAsia" w:ascii="宋体" w:hAnsi="宋体" w:cs="宋体"/>
                <w:color w:val="000000"/>
                <w:kern w:val="0"/>
                <w:sz w:val="18"/>
                <w:szCs w:val="18"/>
              </w:rPr>
              <w:t>设备采用直流有刷电机加编码盘，通过海康自研算法有效保障设备稳定可靠运行，最少支持300万次无故障通行；</w:t>
            </w:r>
          </w:p>
          <w:p>
            <w:pPr>
              <w:widowControl/>
              <w:rPr>
                <w:rFonts w:ascii="宋体" w:hAnsi="宋体" w:cs="宋体"/>
                <w:color w:val="000000"/>
                <w:kern w:val="0"/>
                <w:sz w:val="18"/>
                <w:szCs w:val="18"/>
              </w:rPr>
            </w:pPr>
            <w:r>
              <w:rPr>
                <w:rFonts w:hint="eastAsia" w:ascii="宋体" w:hAnsi="宋体" w:cs="宋体"/>
                <w:color w:val="000000"/>
                <w:kern w:val="0"/>
                <w:sz w:val="18"/>
                <w:szCs w:val="18"/>
              </w:rPr>
              <w:t>2.</w:t>
            </w:r>
            <w:r>
              <w:rPr>
                <w:rFonts w:hint="eastAsia" w:ascii="宋体" w:hAnsi="宋体" w:cs="宋体"/>
                <w:color w:val="000000"/>
                <w:kern w:val="0"/>
                <w:sz w:val="18"/>
                <w:szCs w:val="18"/>
              </w:rPr>
              <w:tab/>
            </w:r>
            <w:r>
              <w:rPr>
                <w:rFonts w:hint="eastAsia" w:ascii="宋体" w:hAnsi="宋体" w:cs="宋体"/>
                <w:color w:val="000000"/>
                <w:kern w:val="0"/>
                <w:sz w:val="18"/>
                <w:szCs w:val="18"/>
              </w:rPr>
              <w:t>设备可联网运行，支持远程控制管理功能，也可单机离线运行；</w:t>
            </w:r>
          </w:p>
          <w:p>
            <w:pPr>
              <w:widowControl/>
              <w:rPr>
                <w:rFonts w:ascii="宋体" w:hAnsi="宋体" w:cs="宋体"/>
                <w:color w:val="000000"/>
                <w:kern w:val="0"/>
                <w:sz w:val="18"/>
                <w:szCs w:val="18"/>
              </w:rPr>
            </w:pPr>
            <w:r>
              <w:rPr>
                <w:rFonts w:hint="eastAsia" w:ascii="宋体" w:hAnsi="宋体" w:cs="宋体"/>
                <w:color w:val="000000"/>
                <w:kern w:val="0"/>
                <w:sz w:val="18"/>
                <w:szCs w:val="18"/>
              </w:rPr>
              <w:t>3.</w:t>
            </w:r>
            <w:r>
              <w:rPr>
                <w:rFonts w:hint="eastAsia" w:ascii="宋体" w:hAnsi="宋体" w:cs="宋体"/>
                <w:color w:val="000000"/>
                <w:kern w:val="0"/>
                <w:sz w:val="18"/>
                <w:szCs w:val="18"/>
              </w:rPr>
              <w:tab/>
            </w:r>
            <w:r>
              <w:rPr>
                <w:rFonts w:hint="eastAsia" w:ascii="宋体" w:hAnsi="宋体" w:cs="宋体"/>
                <w:color w:val="000000"/>
                <w:kern w:val="0"/>
                <w:sz w:val="18"/>
                <w:szCs w:val="18"/>
              </w:rPr>
              <w:t>设备支持人数统计功能，可针对进出方向分别进行统计；</w:t>
            </w:r>
          </w:p>
          <w:p>
            <w:pPr>
              <w:widowControl/>
              <w:rPr>
                <w:rFonts w:ascii="宋体" w:hAnsi="宋体" w:cs="宋体"/>
                <w:color w:val="000000"/>
                <w:kern w:val="0"/>
                <w:sz w:val="18"/>
                <w:szCs w:val="18"/>
              </w:rPr>
            </w:pPr>
            <w:r>
              <w:rPr>
                <w:rFonts w:hint="eastAsia" w:ascii="宋体" w:hAnsi="宋体" w:cs="宋体"/>
                <w:color w:val="000000"/>
                <w:kern w:val="0"/>
                <w:sz w:val="18"/>
                <w:szCs w:val="18"/>
              </w:rPr>
              <w:t>4.</w:t>
            </w:r>
            <w:r>
              <w:rPr>
                <w:rFonts w:hint="eastAsia" w:ascii="宋体" w:hAnsi="宋体" w:cs="宋体"/>
                <w:color w:val="000000"/>
                <w:kern w:val="0"/>
                <w:sz w:val="18"/>
                <w:szCs w:val="18"/>
              </w:rPr>
              <w:tab/>
            </w:r>
            <w:r>
              <w:rPr>
                <w:rFonts w:hint="eastAsia" w:ascii="宋体" w:hAnsi="宋体" w:cs="宋体"/>
                <w:color w:val="000000"/>
                <w:kern w:val="0"/>
                <w:sz w:val="18"/>
                <w:szCs w:val="18"/>
              </w:rPr>
              <w:t>设备集成语音模块，可根据用户需求自定义语音播报内容；</w:t>
            </w:r>
          </w:p>
          <w:p>
            <w:pPr>
              <w:widowControl/>
              <w:rPr>
                <w:rFonts w:ascii="宋体" w:hAnsi="宋体" w:cs="宋体"/>
                <w:color w:val="000000"/>
                <w:kern w:val="0"/>
                <w:sz w:val="18"/>
                <w:szCs w:val="18"/>
              </w:rPr>
            </w:pPr>
            <w:r>
              <w:rPr>
                <w:rFonts w:hint="eastAsia" w:ascii="宋体" w:hAnsi="宋体" w:cs="宋体"/>
                <w:color w:val="000000"/>
                <w:kern w:val="0"/>
                <w:sz w:val="18"/>
                <w:szCs w:val="18"/>
              </w:rPr>
              <w:t>5.</w:t>
            </w:r>
            <w:r>
              <w:rPr>
                <w:rFonts w:hint="eastAsia" w:ascii="宋体" w:hAnsi="宋体" w:cs="宋体"/>
                <w:color w:val="000000"/>
                <w:kern w:val="0"/>
                <w:sz w:val="18"/>
                <w:szCs w:val="18"/>
              </w:rPr>
              <w:tab/>
            </w:r>
            <w:r>
              <w:rPr>
                <w:rFonts w:hint="eastAsia" w:ascii="宋体" w:hAnsi="宋体" w:cs="宋体"/>
                <w:color w:val="000000"/>
                <w:kern w:val="0"/>
                <w:sz w:val="18"/>
                <w:szCs w:val="18"/>
              </w:rPr>
              <w:t>设备集成门禁主控板，可扩展人脸识别组件、读卡器、二维码、指纹等多种认证方式；</w:t>
            </w:r>
          </w:p>
          <w:p>
            <w:pPr>
              <w:widowControl/>
              <w:rPr>
                <w:rFonts w:ascii="宋体" w:hAnsi="宋体" w:cs="宋体"/>
                <w:color w:val="000000"/>
                <w:kern w:val="0"/>
                <w:sz w:val="18"/>
                <w:szCs w:val="18"/>
              </w:rPr>
            </w:pPr>
            <w:r>
              <w:rPr>
                <w:rFonts w:hint="eastAsia" w:ascii="宋体" w:hAnsi="宋体" w:cs="宋体"/>
                <w:color w:val="000000"/>
                <w:kern w:val="0"/>
                <w:sz w:val="18"/>
                <w:szCs w:val="18"/>
              </w:rPr>
              <w:t>通行控制</w:t>
            </w:r>
          </w:p>
          <w:p>
            <w:pPr>
              <w:widowControl/>
              <w:rPr>
                <w:rFonts w:ascii="宋体" w:hAnsi="宋体" w:cs="宋体"/>
                <w:color w:val="000000"/>
                <w:kern w:val="0"/>
                <w:sz w:val="18"/>
                <w:szCs w:val="18"/>
              </w:rPr>
            </w:pPr>
            <w:r>
              <w:rPr>
                <w:rFonts w:hint="eastAsia" w:ascii="宋体" w:hAnsi="宋体" w:cs="宋体"/>
                <w:color w:val="000000"/>
                <w:kern w:val="0"/>
                <w:sz w:val="18"/>
                <w:szCs w:val="18"/>
              </w:rPr>
              <w:t>1.</w:t>
            </w:r>
            <w:r>
              <w:rPr>
                <w:rFonts w:hint="eastAsia" w:ascii="宋体" w:hAnsi="宋体" w:cs="宋体"/>
                <w:color w:val="000000"/>
                <w:kern w:val="0"/>
                <w:sz w:val="18"/>
                <w:szCs w:val="18"/>
              </w:rPr>
              <w:tab/>
            </w:r>
            <w:r>
              <w:rPr>
                <w:rFonts w:hint="eastAsia" w:ascii="宋体" w:hAnsi="宋体" w:cs="宋体"/>
                <w:color w:val="000000"/>
                <w:kern w:val="0"/>
                <w:sz w:val="18"/>
                <w:szCs w:val="18"/>
              </w:rPr>
              <w:t>经授权人员才能通过，未经授权人员无法通行；</w:t>
            </w:r>
          </w:p>
          <w:p>
            <w:pPr>
              <w:widowControl/>
              <w:rPr>
                <w:rFonts w:ascii="宋体" w:hAnsi="宋体" w:cs="宋体"/>
                <w:color w:val="000000"/>
                <w:kern w:val="0"/>
                <w:sz w:val="18"/>
                <w:szCs w:val="18"/>
              </w:rPr>
            </w:pPr>
            <w:r>
              <w:rPr>
                <w:rFonts w:hint="eastAsia" w:ascii="宋体" w:hAnsi="宋体" w:cs="宋体"/>
                <w:color w:val="000000"/>
                <w:kern w:val="0"/>
                <w:sz w:val="18"/>
                <w:szCs w:val="18"/>
              </w:rPr>
              <w:t>2.</w:t>
            </w:r>
            <w:r>
              <w:rPr>
                <w:rFonts w:hint="eastAsia" w:ascii="宋体" w:hAnsi="宋体" w:cs="宋体"/>
                <w:color w:val="000000"/>
                <w:kern w:val="0"/>
                <w:sz w:val="18"/>
                <w:szCs w:val="18"/>
              </w:rPr>
              <w:tab/>
            </w:r>
            <w:r>
              <w:rPr>
                <w:rFonts w:hint="eastAsia" w:ascii="宋体" w:hAnsi="宋体" w:cs="宋体"/>
                <w:color w:val="000000"/>
                <w:kern w:val="0"/>
                <w:sz w:val="18"/>
                <w:szCs w:val="18"/>
              </w:rPr>
              <w:t>设备具有自动复位功能，开门后在规定的时间内未通行，系统将自动取消用户的本次通行的权限，可设定通行时间；</w:t>
            </w:r>
          </w:p>
          <w:p>
            <w:pPr>
              <w:widowControl/>
              <w:rPr>
                <w:rFonts w:ascii="宋体" w:hAnsi="宋体" w:cs="宋体"/>
                <w:color w:val="000000"/>
                <w:kern w:val="0"/>
                <w:sz w:val="18"/>
                <w:szCs w:val="18"/>
              </w:rPr>
            </w:pPr>
            <w:r>
              <w:rPr>
                <w:rFonts w:hint="eastAsia" w:ascii="宋体" w:hAnsi="宋体" w:cs="宋体"/>
                <w:color w:val="000000"/>
                <w:kern w:val="0"/>
                <w:sz w:val="18"/>
                <w:szCs w:val="18"/>
              </w:rPr>
              <w:t>3.</w:t>
            </w:r>
            <w:r>
              <w:rPr>
                <w:rFonts w:hint="eastAsia" w:ascii="宋体" w:hAnsi="宋体" w:cs="宋体"/>
                <w:color w:val="000000"/>
                <w:kern w:val="0"/>
                <w:sz w:val="18"/>
                <w:szCs w:val="18"/>
              </w:rPr>
              <w:tab/>
            </w:r>
            <w:r>
              <w:rPr>
                <w:rFonts w:hint="eastAsia" w:ascii="宋体" w:hAnsi="宋体" w:cs="宋体"/>
                <w:color w:val="000000"/>
                <w:kern w:val="0"/>
                <w:sz w:val="18"/>
                <w:szCs w:val="18"/>
              </w:rPr>
              <w:t>设备支持进出方向通行状态（受控、自由通行、禁止通行）的灵活配置；</w:t>
            </w:r>
          </w:p>
          <w:p>
            <w:pPr>
              <w:widowControl/>
              <w:rPr>
                <w:rFonts w:ascii="宋体" w:hAnsi="宋体" w:cs="宋体"/>
                <w:color w:val="000000"/>
                <w:kern w:val="0"/>
                <w:sz w:val="18"/>
                <w:szCs w:val="18"/>
              </w:rPr>
            </w:pPr>
            <w:r>
              <w:rPr>
                <w:rFonts w:hint="eastAsia" w:ascii="宋体" w:hAnsi="宋体" w:cs="宋体"/>
                <w:color w:val="000000"/>
                <w:kern w:val="0"/>
                <w:sz w:val="18"/>
                <w:szCs w:val="18"/>
              </w:rPr>
              <w:t>4.</w:t>
            </w:r>
            <w:r>
              <w:rPr>
                <w:rFonts w:hint="eastAsia" w:ascii="宋体" w:hAnsi="宋体" w:cs="宋体"/>
                <w:color w:val="000000"/>
                <w:kern w:val="0"/>
                <w:sz w:val="18"/>
                <w:szCs w:val="18"/>
              </w:rPr>
              <w:tab/>
            </w:r>
            <w:r>
              <w:rPr>
                <w:rFonts w:hint="eastAsia" w:ascii="宋体" w:hAnsi="宋体" w:cs="宋体"/>
                <w:color w:val="000000"/>
                <w:kern w:val="0"/>
                <w:sz w:val="18"/>
                <w:szCs w:val="18"/>
              </w:rPr>
              <w:t>设备支持记忆模式，可实现连续快速通行；</w:t>
            </w:r>
          </w:p>
          <w:p>
            <w:pPr>
              <w:widowControl/>
              <w:rPr>
                <w:rFonts w:ascii="宋体" w:hAnsi="宋体" w:cs="宋体"/>
                <w:color w:val="000000"/>
                <w:kern w:val="0"/>
                <w:sz w:val="18"/>
                <w:szCs w:val="18"/>
              </w:rPr>
            </w:pPr>
            <w:r>
              <w:rPr>
                <w:rFonts w:hint="eastAsia" w:ascii="宋体" w:hAnsi="宋体" w:cs="宋体"/>
                <w:color w:val="000000"/>
                <w:kern w:val="0"/>
                <w:sz w:val="18"/>
                <w:szCs w:val="18"/>
              </w:rPr>
              <w:t>5.</w:t>
            </w:r>
            <w:r>
              <w:rPr>
                <w:rFonts w:hint="eastAsia" w:ascii="宋体" w:hAnsi="宋体" w:cs="宋体"/>
                <w:color w:val="000000"/>
                <w:kern w:val="0"/>
                <w:sz w:val="18"/>
                <w:szCs w:val="18"/>
              </w:rPr>
              <w:tab/>
            </w:r>
            <w:r>
              <w:rPr>
                <w:rFonts w:hint="eastAsia" w:ascii="宋体" w:hAnsi="宋体" w:cs="宋体"/>
                <w:color w:val="000000"/>
                <w:kern w:val="0"/>
                <w:sz w:val="18"/>
                <w:szCs w:val="18"/>
              </w:rPr>
              <w:t>设备支持跨主机反潜回功能，有效防止未授权人员尾随进入；</w:t>
            </w:r>
          </w:p>
          <w:p>
            <w:pPr>
              <w:widowControl/>
              <w:rPr>
                <w:rFonts w:ascii="宋体" w:hAnsi="宋体" w:cs="宋体"/>
                <w:color w:val="000000"/>
                <w:kern w:val="0"/>
                <w:sz w:val="18"/>
                <w:szCs w:val="18"/>
              </w:rPr>
            </w:pPr>
            <w:r>
              <w:rPr>
                <w:rFonts w:hint="eastAsia" w:ascii="宋体" w:hAnsi="宋体" w:cs="宋体"/>
                <w:color w:val="000000"/>
                <w:kern w:val="0"/>
                <w:sz w:val="18"/>
                <w:szCs w:val="18"/>
              </w:rPr>
              <w:t>6.</w:t>
            </w:r>
            <w:r>
              <w:rPr>
                <w:rFonts w:hint="eastAsia" w:ascii="宋体" w:hAnsi="宋体" w:cs="宋体"/>
                <w:color w:val="000000"/>
                <w:kern w:val="0"/>
                <w:sz w:val="18"/>
                <w:szCs w:val="18"/>
              </w:rPr>
              <w:tab/>
            </w:r>
            <w:r>
              <w:rPr>
                <w:rFonts w:hint="eastAsia" w:ascii="宋体" w:hAnsi="宋体" w:cs="宋体"/>
                <w:color w:val="000000"/>
                <w:kern w:val="0"/>
                <w:sz w:val="18"/>
                <w:szCs w:val="18"/>
              </w:rPr>
              <w:t>设备支持分时间段（最多支持8个时间段）常开、常闭模式灵活选择；</w:t>
            </w:r>
          </w:p>
          <w:p>
            <w:pPr>
              <w:widowControl/>
              <w:rPr>
                <w:rFonts w:ascii="宋体" w:hAnsi="宋体" w:cs="宋体"/>
                <w:color w:val="000000"/>
                <w:kern w:val="0"/>
                <w:sz w:val="18"/>
                <w:szCs w:val="18"/>
              </w:rPr>
            </w:pPr>
            <w:r>
              <w:rPr>
                <w:rFonts w:hint="eastAsia" w:ascii="宋体" w:hAnsi="宋体" w:cs="宋体"/>
                <w:color w:val="000000"/>
                <w:kern w:val="0"/>
                <w:sz w:val="18"/>
                <w:szCs w:val="18"/>
              </w:rPr>
              <w:t>7.</w:t>
            </w:r>
            <w:r>
              <w:rPr>
                <w:rFonts w:hint="eastAsia" w:ascii="宋体" w:hAnsi="宋体" w:cs="宋体"/>
                <w:color w:val="000000"/>
                <w:kern w:val="0"/>
                <w:sz w:val="18"/>
                <w:szCs w:val="18"/>
              </w:rPr>
              <w:tab/>
            </w:r>
            <w:r>
              <w:rPr>
                <w:rFonts w:hint="eastAsia" w:ascii="宋体" w:hAnsi="宋体" w:cs="宋体"/>
                <w:color w:val="000000"/>
                <w:kern w:val="0"/>
                <w:sz w:val="18"/>
                <w:szCs w:val="18"/>
              </w:rPr>
              <w:t>设备集成了无线接收器，可选配遥控器使用可实现遥控开门（遥控器支持一对多：一个遥控器可以同时控制最多6个通道，一个通道最多支持32个遥控器，空旷条件下遥控距离可达30m）；</w:t>
            </w:r>
          </w:p>
          <w:p>
            <w:pPr>
              <w:widowControl/>
              <w:rPr>
                <w:rFonts w:ascii="宋体" w:hAnsi="宋体" w:cs="宋体"/>
                <w:color w:val="000000"/>
                <w:kern w:val="0"/>
                <w:sz w:val="18"/>
                <w:szCs w:val="18"/>
              </w:rPr>
            </w:pPr>
            <w:r>
              <w:rPr>
                <w:rFonts w:hint="eastAsia" w:ascii="宋体" w:hAnsi="宋体" w:cs="宋体"/>
                <w:color w:val="000000"/>
                <w:kern w:val="0"/>
                <w:sz w:val="18"/>
                <w:szCs w:val="18"/>
              </w:rPr>
              <w:t>安全设计</w:t>
            </w:r>
          </w:p>
          <w:p>
            <w:pPr>
              <w:widowControl/>
              <w:rPr>
                <w:rFonts w:ascii="宋体" w:hAnsi="宋体" w:cs="宋体"/>
                <w:color w:val="000000"/>
                <w:kern w:val="0"/>
                <w:sz w:val="18"/>
                <w:szCs w:val="18"/>
              </w:rPr>
            </w:pPr>
            <w:r>
              <w:rPr>
                <w:rFonts w:hint="eastAsia" w:ascii="宋体" w:hAnsi="宋体" w:cs="宋体"/>
                <w:color w:val="000000"/>
                <w:kern w:val="0"/>
                <w:sz w:val="18"/>
                <w:szCs w:val="18"/>
              </w:rPr>
              <w:t>1.</w:t>
            </w:r>
            <w:r>
              <w:rPr>
                <w:rFonts w:hint="eastAsia" w:ascii="宋体" w:hAnsi="宋体" w:cs="宋体"/>
                <w:color w:val="000000"/>
                <w:kern w:val="0"/>
                <w:sz w:val="18"/>
                <w:szCs w:val="18"/>
              </w:rPr>
              <w:tab/>
            </w:r>
            <w:r>
              <w:rPr>
                <w:rFonts w:hint="eastAsia" w:ascii="宋体" w:hAnsi="宋体" w:cs="宋体"/>
                <w:color w:val="000000"/>
                <w:kern w:val="0"/>
                <w:sz w:val="18"/>
                <w:szCs w:val="18"/>
              </w:rPr>
              <w:t>上置式电机设计，最大程度降低电机进水的风险，提升产品使用可靠性；</w:t>
            </w:r>
          </w:p>
          <w:p>
            <w:pPr>
              <w:widowControl/>
              <w:rPr>
                <w:rFonts w:ascii="宋体" w:hAnsi="宋体" w:cs="宋体"/>
                <w:color w:val="000000"/>
                <w:kern w:val="0"/>
                <w:sz w:val="18"/>
                <w:szCs w:val="18"/>
              </w:rPr>
            </w:pPr>
            <w:r>
              <w:rPr>
                <w:rFonts w:hint="eastAsia" w:ascii="宋体" w:hAnsi="宋体" w:cs="宋体"/>
                <w:color w:val="000000"/>
                <w:kern w:val="0"/>
                <w:sz w:val="18"/>
                <w:szCs w:val="18"/>
              </w:rPr>
              <w:t>2.</w:t>
            </w:r>
            <w:r>
              <w:rPr>
                <w:rFonts w:hint="eastAsia" w:ascii="宋体" w:hAnsi="宋体" w:cs="宋体"/>
                <w:color w:val="000000"/>
                <w:kern w:val="0"/>
                <w:sz w:val="18"/>
                <w:szCs w:val="18"/>
              </w:rPr>
              <w:tab/>
            </w:r>
            <w:r>
              <w:rPr>
                <w:rFonts w:hint="eastAsia" w:ascii="宋体" w:hAnsi="宋体" w:cs="宋体"/>
                <w:color w:val="000000"/>
                <w:kern w:val="0"/>
                <w:sz w:val="18"/>
                <w:szCs w:val="18"/>
              </w:rPr>
              <w:t>设备具有消防联动接口，当消防信号触发时，门翼自动打开，快速引导人员疏散；</w:t>
            </w:r>
          </w:p>
          <w:p>
            <w:pPr>
              <w:widowControl/>
              <w:rPr>
                <w:rFonts w:ascii="宋体" w:hAnsi="宋体" w:cs="宋体"/>
                <w:color w:val="000000"/>
                <w:kern w:val="0"/>
                <w:sz w:val="18"/>
                <w:szCs w:val="18"/>
              </w:rPr>
            </w:pPr>
            <w:r>
              <w:rPr>
                <w:rFonts w:hint="eastAsia" w:ascii="宋体" w:hAnsi="宋体" w:cs="宋体"/>
                <w:color w:val="000000"/>
                <w:kern w:val="0"/>
                <w:sz w:val="18"/>
                <w:szCs w:val="18"/>
              </w:rPr>
              <w:t>3.</w:t>
            </w:r>
            <w:r>
              <w:rPr>
                <w:rFonts w:hint="eastAsia" w:ascii="宋体" w:hAnsi="宋体" w:cs="宋体"/>
                <w:color w:val="000000"/>
                <w:kern w:val="0"/>
                <w:sz w:val="18"/>
                <w:szCs w:val="18"/>
              </w:rPr>
              <w:tab/>
            </w:r>
            <w:r>
              <w:rPr>
                <w:rFonts w:hint="eastAsia" w:ascii="宋体" w:hAnsi="宋体" w:cs="宋体"/>
                <w:color w:val="000000"/>
                <w:kern w:val="0"/>
                <w:sz w:val="18"/>
                <w:szCs w:val="18"/>
              </w:rPr>
              <w:t>设备支持断电通行，断电时门翼自动打开，人员可自由通行，防止恐慌；</w:t>
            </w:r>
          </w:p>
          <w:p>
            <w:pPr>
              <w:widowControl/>
              <w:rPr>
                <w:rFonts w:ascii="宋体" w:hAnsi="宋体" w:cs="宋体"/>
                <w:color w:val="000000"/>
                <w:kern w:val="0"/>
                <w:sz w:val="18"/>
                <w:szCs w:val="18"/>
              </w:rPr>
            </w:pPr>
            <w:r>
              <w:rPr>
                <w:rFonts w:hint="eastAsia" w:ascii="宋体" w:hAnsi="宋体" w:cs="宋体"/>
                <w:color w:val="000000"/>
                <w:kern w:val="0"/>
                <w:sz w:val="18"/>
                <w:szCs w:val="18"/>
              </w:rPr>
              <w:t>4.</w:t>
            </w:r>
            <w:r>
              <w:rPr>
                <w:rFonts w:hint="eastAsia" w:ascii="宋体" w:hAnsi="宋体" w:cs="宋体"/>
                <w:color w:val="000000"/>
                <w:kern w:val="0"/>
                <w:sz w:val="18"/>
                <w:szCs w:val="18"/>
              </w:rPr>
              <w:tab/>
            </w:r>
            <w:r>
              <w:rPr>
                <w:rFonts w:hint="eastAsia" w:ascii="宋体" w:hAnsi="宋体" w:cs="宋体"/>
                <w:color w:val="000000"/>
                <w:kern w:val="0"/>
                <w:sz w:val="18"/>
                <w:szCs w:val="18"/>
              </w:rPr>
              <w:t>设备采用6对红外检测传感器，采用防尾随跟踪控制技术，授权人员才能通过，未经授权人员尾随闯入时会发出声光报警；</w:t>
            </w:r>
          </w:p>
          <w:p>
            <w:pPr>
              <w:widowControl/>
              <w:rPr>
                <w:rFonts w:ascii="宋体" w:hAnsi="宋体" w:cs="宋体"/>
                <w:color w:val="000000"/>
                <w:kern w:val="0"/>
                <w:sz w:val="18"/>
                <w:szCs w:val="18"/>
              </w:rPr>
            </w:pPr>
            <w:r>
              <w:rPr>
                <w:rFonts w:hint="eastAsia" w:ascii="宋体" w:hAnsi="宋体" w:cs="宋体"/>
                <w:color w:val="000000"/>
                <w:kern w:val="0"/>
                <w:sz w:val="18"/>
                <w:szCs w:val="18"/>
              </w:rPr>
              <w:t>5.</w:t>
            </w:r>
            <w:r>
              <w:rPr>
                <w:rFonts w:hint="eastAsia" w:ascii="宋体" w:hAnsi="宋体" w:cs="宋体"/>
                <w:color w:val="000000"/>
                <w:kern w:val="0"/>
                <w:sz w:val="18"/>
                <w:szCs w:val="18"/>
              </w:rPr>
              <w:tab/>
            </w:r>
            <w:r>
              <w:rPr>
                <w:rFonts w:hint="eastAsia" w:ascii="宋体" w:hAnsi="宋体" w:cs="宋体"/>
                <w:color w:val="000000"/>
                <w:kern w:val="0"/>
                <w:sz w:val="18"/>
                <w:szCs w:val="18"/>
              </w:rPr>
              <w:t>设备具备防夹功能，在门翼复位的过程中遇阻时电机自动停止工作,防止人员受伤；</w:t>
            </w:r>
          </w:p>
          <w:p>
            <w:pPr>
              <w:widowControl/>
              <w:rPr>
                <w:rFonts w:ascii="宋体" w:hAnsi="宋体" w:cs="宋体"/>
                <w:color w:val="000000"/>
                <w:kern w:val="0"/>
                <w:sz w:val="18"/>
                <w:szCs w:val="18"/>
              </w:rPr>
            </w:pPr>
            <w:r>
              <w:rPr>
                <w:rFonts w:hint="eastAsia" w:ascii="宋体" w:hAnsi="宋体" w:cs="宋体"/>
                <w:color w:val="000000"/>
                <w:kern w:val="0"/>
                <w:sz w:val="18"/>
                <w:szCs w:val="18"/>
              </w:rPr>
              <w:t>6.</w:t>
            </w:r>
            <w:r>
              <w:rPr>
                <w:rFonts w:hint="eastAsia" w:ascii="宋体" w:hAnsi="宋体" w:cs="宋体"/>
                <w:color w:val="000000"/>
                <w:kern w:val="0"/>
                <w:sz w:val="18"/>
                <w:szCs w:val="18"/>
              </w:rPr>
              <w:tab/>
            </w:r>
            <w:r>
              <w:rPr>
                <w:rFonts w:hint="eastAsia" w:ascii="宋体" w:hAnsi="宋体" w:cs="宋体"/>
                <w:color w:val="000000"/>
                <w:kern w:val="0"/>
                <w:sz w:val="18"/>
                <w:szCs w:val="18"/>
              </w:rPr>
              <w:t>设备具备防冲撞功能，在没有接收到开门信号时，门翼自动锁死，冲击力超过50N•m时可启动机芯保护机制，机芯锁死状态下，门翼随抱箍转动，延长机芯使用寿命；</w:t>
            </w:r>
          </w:p>
          <w:p>
            <w:pPr>
              <w:widowControl/>
              <w:rPr>
                <w:rFonts w:ascii="宋体" w:hAnsi="宋体" w:cs="宋体"/>
                <w:color w:val="000000"/>
                <w:kern w:val="0"/>
                <w:sz w:val="18"/>
                <w:szCs w:val="18"/>
              </w:rPr>
            </w:pPr>
            <w:r>
              <w:rPr>
                <w:rFonts w:hint="eastAsia" w:ascii="宋体" w:hAnsi="宋体" w:cs="宋体"/>
                <w:color w:val="000000"/>
                <w:kern w:val="0"/>
                <w:sz w:val="18"/>
                <w:szCs w:val="18"/>
              </w:rPr>
              <w:t>体验设计</w:t>
            </w:r>
          </w:p>
          <w:p>
            <w:pPr>
              <w:widowControl/>
              <w:rPr>
                <w:rFonts w:ascii="宋体" w:hAnsi="宋体" w:cs="宋体"/>
                <w:color w:val="000000"/>
                <w:kern w:val="0"/>
                <w:sz w:val="18"/>
                <w:szCs w:val="18"/>
              </w:rPr>
            </w:pPr>
            <w:r>
              <w:rPr>
                <w:rFonts w:hint="eastAsia" w:ascii="宋体" w:hAnsi="宋体" w:cs="宋体"/>
                <w:color w:val="000000"/>
                <w:kern w:val="0"/>
                <w:sz w:val="18"/>
                <w:szCs w:val="18"/>
              </w:rPr>
              <w:t>1.</w:t>
            </w:r>
            <w:r>
              <w:rPr>
                <w:rFonts w:hint="eastAsia" w:ascii="宋体" w:hAnsi="宋体" w:cs="宋体"/>
                <w:color w:val="000000"/>
                <w:kern w:val="0"/>
                <w:sz w:val="18"/>
                <w:szCs w:val="18"/>
              </w:rPr>
              <w:tab/>
            </w:r>
            <w:r>
              <w:rPr>
                <w:rFonts w:hint="eastAsia" w:ascii="宋体" w:hAnsi="宋体" w:cs="宋体"/>
                <w:color w:val="000000"/>
                <w:kern w:val="0"/>
                <w:sz w:val="18"/>
                <w:szCs w:val="18"/>
              </w:rPr>
              <w:t>极具辨识度的外观设计，造型美观、大方，结构稳固、耐用，颠覆低端闸机的刻板印象；</w:t>
            </w:r>
          </w:p>
          <w:p>
            <w:pPr>
              <w:widowControl/>
              <w:rPr>
                <w:rFonts w:ascii="宋体" w:hAnsi="宋体" w:cs="宋体"/>
                <w:color w:val="000000"/>
                <w:kern w:val="0"/>
                <w:sz w:val="18"/>
                <w:szCs w:val="18"/>
              </w:rPr>
            </w:pPr>
            <w:r>
              <w:rPr>
                <w:rFonts w:hint="eastAsia" w:ascii="宋体" w:hAnsi="宋体" w:cs="宋体"/>
                <w:color w:val="000000"/>
                <w:kern w:val="0"/>
                <w:sz w:val="18"/>
                <w:szCs w:val="18"/>
              </w:rPr>
              <w:t>2.</w:t>
            </w:r>
            <w:r>
              <w:rPr>
                <w:rFonts w:hint="eastAsia" w:ascii="宋体" w:hAnsi="宋体" w:cs="宋体"/>
                <w:color w:val="000000"/>
                <w:kern w:val="0"/>
                <w:sz w:val="18"/>
                <w:szCs w:val="18"/>
              </w:rPr>
              <w:tab/>
            </w:r>
            <w:r>
              <w:rPr>
                <w:rFonts w:hint="eastAsia" w:ascii="宋体" w:hAnsi="宋体" w:cs="宋体"/>
                <w:color w:val="000000"/>
                <w:kern w:val="0"/>
                <w:sz w:val="18"/>
                <w:szCs w:val="18"/>
              </w:rPr>
              <w:t>箱体局部使用免喷涂塑料结构件，采用一体化注塑成型工艺，打造与环境融合的花岗岩纹理，无需表面喷塑或喷漆，更安全、更环保、更美观；</w:t>
            </w:r>
          </w:p>
          <w:p>
            <w:pPr>
              <w:widowControl/>
              <w:rPr>
                <w:rFonts w:ascii="宋体" w:hAnsi="宋体" w:cs="宋体"/>
                <w:color w:val="000000"/>
                <w:kern w:val="0"/>
                <w:sz w:val="18"/>
                <w:szCs w:val="18"/>
              </w:rPr>
            </w:pPr>
            <w:r>
              <w:rPr>
                <w:rFonts w:hint="eastAsia" w:ascii="宋体" w:hAnsi="宋体" w:cs="宋体"/>
                <w:color w:val="000000"/>
                <w:kern w:val="0"/>
                <w:sz w:val="18"/>
                <w:szCs w:val="18"/>
              </w:rPr>
              <w:t>3.</w:t>
            </w:r>
            <w:r>
              <w:rPr>
                <w:rFonts w:hint="eastAsia" w:ascii="宋体" w:hAnsi="宋体" w:cs="宋体"/>
                <w:color w:val="000000"/>
                <w:kern w:val="0"/>
                <w:sz w:val="18"/>
                <w:szCs w:val="18"/>
              </w:rPr>
              <w:tab/>
            </w:r>
            <w:r>
              <w:rPr>
                <w:rFonts w:hint="eastAsia" w:ascii="宋体" w:hAnsi="宋体" w:cs="宋体"/>
                <w:color w:val="000000"/>
                <w:kern w:val="0"/>
                <w:sz w:val="18"/>
                <w:szCs w:val="18"/>
              </w:rPr>
              <w:t>门翼采用抱箍设计，门翼更换更加便捷，方便后续设备维护；</w:t>
            </w:r>
          </w:p>
          <w:p>
            <w:pPr>
              <w:widowControl/>
              <w:rPr>
                <w:rFonts w:ascii="宋体" w:hAnsi="宋体" w:cs="宋体"/>
                <w:color w:val="000000"/>
                <w:kern w:val="0"/>
                <w:sz w:val="18"/>
                <w:szCs w:val="18"/>
              </w:rPr>
            </w:pPr>
            <w:r>
              <w:rPr>
                <w:rFonts w:hint="eastAsia" w:ascii="宋体" w:hAnsi="宋体" w:cs="宋体"/>
                <w:color w:val="000000"/>
                <w:kern w:val="0"/>
                <w:sz w:val="18"/>
                <w:szCs w:val="18"/>
              </w:rPr>
              <w:t>4.</w:t>
            </w:r>
            <w:r>
              <w:rPr>
                <w:rFonts w:hint="eastAsia" w:ascii="宋体" w:hAnsi="宋体" w:cs="宋体"/>
                <w:color w:val="000000"/>
                <w:kern w:val="0"/>
                <w:sz w:val="18"/>
                <w:szCs w:val="18"/>
              </w:rPr>
              <w:tab/>
            </w:r>
            <w:r>
              <w:rPr>
                <w:rFonts w:hint="eastAsia" w:ascii="宋体" w:hAnsi="宋体" w:cs="宋体"/>
                <w:color w:val="000000"/>
                <w:kern w:val="0"/>
                <w:sz w:val="18"/>
                <w:szCs w:val="18"/>
              </w:rPr>
              <w:t>设备采用LED指示通行方向，显示通行状态，指示灯亮度可自定义调节；</w:t>
            </w:r>
          </w:p>
          <w:p>
            <w:pPr>
              <w:widowControl/>
              <w:rPr>
                <w:rFonts w:ascii="宋体" w:hAnsi="宋体" w:cs="宋体"/>
                <w:color w:val="000000"/>
                <w:kern w:val="0"/>
                <w:sz w:val="18"/>
                <w:szCs w:val="18"/>
              </w:rPr>
            </w:pPr>
            <w:r>
              <w:rPr>
                <w:rFonts w:hint="eastAsia" w:ascii="宋体" w:hAnsi="宋体" w:cs="宋体"/>
                <w:color w:val="000000"/>
                <w:kern w:val="0"/>
                <w:sz w:val="18"/>
                <w:szCs w:val="18"/>
              </w:rPr>
              <w:t>安装维护</w:t>
            </w:r>
          </w:p>
          <w:p>
            <w:pPr>
              <w:widowControl/>
              <w:rPr>
                <w:rFonts w:ascii="宋体" w:hAnsi="宋体" w:cs="宋体"/>
                <w:color w:val="000000"/>
                <w:kern w:val="0"/>
                <w:sz w:val="18"/>
                <w:szCs w:val="18"/>
              </w:rPr>
            </w:pPr>
            <w:r>
              <w:rPr>
                <w:rFonts w:hint="eastAsia" w:ascii="宋体" w:hAnsi="宋体" w:cs="宋体"/>
                <w:color w:val="000000"/>
                <w:kern w:val="0"/>
                <w:sz w:val="18"/>
                <w:szCs w:val="18"/>
              </w:rPr>
              <w:t>1.</w:t>
            </w:r>
            <w:r>
              <w:rPr>
                <w:rFonts w:hint="eastAsia" w:ascii="宋体" w:hAnsi="宋体" w:cs="宋体"/>
                <w:color w:val="000000"/>
                <w:kern w:val="0"/>
                <w:sz w:val="18"/>
                <w:szCs w:val="18"/>
              </w:rPr>
              <w:tab/>
            </w:r>
            <w:r>
              <w:rPr>
                <w:rFonts w:hint="eastAsia" w:ascii="宋体" w:hAnsi="宋体" w:cs="宋体"/>
                <w:color w:val="000000"/>
                <w:kern w:val="0"/>
                <w:sz w:val="18"/>
                <w:szCs w:val="18"/>
              </w:rPr>
              <w:t>设备采用特殊风道设计及器件保护罩，最大程度解决凝露问题；</w:t>
            </w:r>
          </w:p>
          <w:p>
            <w:pPr>
              <w:widowControl/>
              <w:rPr>
                <w:rFonts w:ascii="宋体" w:hAnsi="宋体" w:cs="宋体"/>
                <w:color w:val="000000"/>
                <w:kern w:val="0"/>
                <w:sz w:val="18"/>
                <w:szCs w:val="18"/>
              </w:rPr>
            </w:pPr>
            <w:r>
              <w:rPr>
                <w:rFonts w:hint="eastAsia" w:ascii="宋体" w:hAnsi="宋体" w:cs="宋体"/>
                <w:color w:val="000000"/>
                <w:kern w:val="0"/>
                <w:sz w:val="18"/>
                <w:szCs w:val="18"/>
              </w:rPr>
              <w:t>2.</w:t>
            </w:r>
            <w:r>
              <w:rPr>
                <w:rFonts w:hint="eastAsia" w:ascii="宋体" w:hAnsi="宋体" w:cs="宋体"/>
                <w:color w:val="000000"/>
                <w:kern w:val="0"/>
                <w:sz w:val="18"/>
                <w:szCs w:val="18"/>
              </w:rPr>
              <w:tab/>
            </w:r>
            <w:r>
              <w:rPr>
                <w:rFonts w:hint="eastAsia" w:ascii="宋体" w:hAnsi="宋体" w:cs="宋体"/>
                <w:color w:val="000000"/>
                <w:kern w:val="0"/>
                <w:sz w:val="18"/>
                <w:szCs w:val="18"/>
              </w:rPr>
              <w:t>设备具备自检测、自诊断、自动报警及声光报警功能，含非法闯入报警，反向闯入报警，尾随报警，翻越报警；</w:t>
            </w:r>
          </w:p>
          <w:p>
            <w:pPr>
              <w:widowControl/>
              <w:rPr>
                <w:rFonts w:ascii="宋体" w:hAnsi="宋体" w:cs="宋体"/>
                <w:color w:val="000000"/>
                <w:kern w:val="0"/>
                <w:sz w:val="18"/>
                <w:szCs w:val="18"/>
              </w:rPr>
            </w:pPr>
            <w:r>
              <w:rPr>
                <w:rFonts w:hint="eastAsia" w:ascii="宋体" w:hAnsi="宋体" w:cs="宋体"/>
                <w:color w:val="000000"/>
                <w:kern w:val="0"/>
                <w:sz w:val="18"/>
                <w:szCs w:val="18"/>
              </w:rPr>
              <w:t>3.</w:t>
            </w:r>
            <w:r>
              <w:rPr>
                <w:rFonts w:hint="eastAsia" w:ascii="宋体" w:hAnsi="宋体" w:cs="宋体"/>
                <w:color w:val="000000"/>
                <w:kern w:val="0"/>
                <w:sz w:val="18"/>
                <w:szCs w:val="18"/>
              </w:rPr>
              <w:tab/>
            </w:r>
            <w:r>
              <w:rPr>
                <w:rFonts w:hint="eastAsia" w:ascii="宋体" w:hAnsi="宋体" w:cs="宋体"/>
                <w:color w:val="000000"/>
                <w:kern w:val="0"/>
                <w:sz w:val="18"/>
                <w:szCs w:val="18"/>
              </w:rPr>
              <w:t>自带漏电保护器，整机相关电气模块工作电压均不超过24V。</w:t>
            </w:r>
          </w:p>
          <w:p>
            <w:pPr>
              <w:widowControl/>
              <w:rPr>
                <w:rFonts w:ascii="宋体" w:hAnsi="宋体" w:cs="宋体"/>
                <w:color w:val="000000"/>
                <w:kern w:val="0"/>
                <w:sz w:val="18"/>
                <w:szCs w:val="18"/>
              </w:rPr>
            </w:pPr>
            <w:r>
              <w:rPr>
                <w:rFonts w:hint="eastAsia" w:ascii="宋体" w:hAnsi="宋体" w:cs="宋体"/>
                <w:color w:val="000000"/>
                <w:kern w:val="0"/>
                <w:sz w:val="18"/>
                <w:szCs w:val="18"/>
              </w:rPr>
              <w:t>技术参数</w:t>
            </w:r>
          </w:p>
          <w:p>
            <w:pPr>
              <w:widowControl/>
              <w:rPr>
                <w:rFonts w:ascii="宋体" w:hAnsi="宋体" w:cs="宋体"/>
                <w:color w:val="000000"/>
                <w:kern w:val="0"/>
                <w:sz w:val="18"/>
                <w:szCs w:val="18"/>
              </w:rPr>
            </w:pPr>
            <w:r>
              <w:rPr>
                <w:rFonts w:hint="eastAsia" w:ascii="宋体" w:hAnsi="宋体" w:cs="宋体"/>
                <w:color w:val="000000"/>
                <w:kern w:val="0"/>
                <w:sz w:val="18"/>
                <w:szCs w:val="18"/>
              </w:rPr>
              <w:t>1、产品尺寸：1200mm*200mm*1020mm</w:t>
            </w:r>
          </w:p>
          <w:p>
            <w:pPr>
              <w:widowControl/>
              <w:rPr>
                <w:rFonts w:ascii="宋体" w:hAnsi="宋体" w:cs="宋体"/>
                <w:color w:val="000000"/>
                <w:kern w:val="0"/>
                <w:sz w:val="18"/>
                <w:szCs w:val="18"/>
              </w:rPr>
            </w:pPr>
            <w:r>
              <w:rPr>
                <w:rFonts w:hint="eastAsia" w:ascii="宋体" w:hAnsi="宋体" w:cs="宋体"/>
                <w:color w:val="000000"/>
                <w:kern w:val="0"/>
                <w:sz w:val="18"/>
                <w:szCs w:val="18"/>
              </w:rPr>
              <w:t>2、通道宽度：550mm-1400mm，超过1100mm时，仅支持金属门翼且门翼打开后会超出箱体</w:t>
            </w:r>
          </w:p>
          <w:p>
            <w:pPr>
              <w:widowControl/>
              <w:rPr>
                <w:rFonts w:ascii="宋体" w:hAnsi="宋体" w:cs="宋体"/>
                <w:color w:val="000000"/>
                <w:kern w:val="0"/>
                <w:sz w:val="18"/>
                <w:szCs w:val="18"/>
              </w:rPr>
            </w:pPr>
            <w:r>
              <w:rPr>
                <w:rFonts w:hint="eastAsia" w:ascii="宋体" w:hAnsi="宋体" w:cs="宋体"/>
                <w:color w:val="000000"/>
                <w:kern w:val="0"/>
                <w:sz w:val="18"/>
                <w:szCs w:val="18"/>
              </w:rPr>
              <w:t>3、箱体材质：1.2mm  304不锈钢</w:t>
            </w:r>
          </w:p>
          <w:p>
            <w:pPr>
              <w:widowControl/>
              <w:rPr>
                <w:rFonts w:ascii="宋体" w:hAnsi="宋体" w:cs="宋体"/>
                <w:color w:val="000000"/>
                <w:kern w:val="0"/>
                <w:sz w:val="18"/>
                <w:szCs w:val="18"/>
              </w:rPr>
            </w:pPr>
            <w:r>
              <w:rPr>
                <w:rFonts w:hint="eastAsia" w:ascii="宋体" w:hAnsi="宋体" w:cs="宋体"/>
                <w:color w:val="000000"/>
                <w:kern w:val="0"/>
                <w:sz w:val="18"/>
                <w:szCs w:val="18"/>
              </w:rPr>
              <w:t>4、门翼材质：不锈钢圆管/有机玻璃(可选)</w:t>
            </w:r>
          </w:p>
          <w:p>
            <w:pPr>
              <w:widowControl/>
              <w:rPr>
                <w:rFonts w:ascii="宋体" w:hAnsi="宋体" w:cs="宋体"/>
                <w:color w:val="000000"/>
                <w:kern w:val="0"/>
                <w:sz w:val="18"/>
                <w:szCs w:val="18"/>
              </w:rPr>
            </w:pPr>
            <w:r>
              <w:rPr>
                <w:rFonts w:hint="eastAsia" w:ascii="宋体" w:hAnsi="宋体" w:cs="宋体"/>
                <w:color w:val="000000"/>
                <w:kern w:val="0"/>
                <w:sz w:val="18"/>
                <w:szCs w:val="18"/>
              </w:rPr>
              <w:t>5、电机类型：有刷电机</w:t>
            </w:r>
          </w:p>
          <w:p>
            <w:pPr>
              <w:widowControl/>
              <w:rPr>
                <w:rFonts w:ascii="宋体" w:hAnsi="宋体" w:cs="宋体"/>
                <w:color w:val="000000"/>
                <w:kern w:val="0"/>
                <w:sz w:val="18"/>
                <w:szCs w:val="18"/>
              </w:rPr>
            </w:pPr>
            <w:r>
              <w:rPr>
                <w:rFonts w:hint="eastAsia" w:ascii="宋体" w:hAnsi="宋体" w:cs="宋体"/>
                <w:color w:val="000000"/>
                <w:kern w:val="0"/>
                <w:sz w:val="18"/>
                <w:szCs w:val="18"/>
              </w:rPr>
              <w:t>6、红外对数：6对</w:t>
            </w:r>
          </w:p>
          <w:p>
            <w:pPr>
              <w:widowControl/>
              <w:rPr>
                <w:rFonts w:ascii="宋体" w:hAnsi="宋体" w:cs="宋体"/>
                <w:color w:val="000000"/>
                <w:kern w:val="0"/>
                <w:sz w:val="18"/>
                <w:szCs w:val="18"/>
              </w:rPr>
            </w:pPr>
            <w:r>
              <w:rPr>
                <w:rFonts w:hint="eastAsia" w:ascii="宋体" w:hAnsi="宋体" w:cs="宋体"/>
                <w:color w:val="000000"/>
                <w:kern w:val="0"/>
                <w:sz w:val="18"/>
                <w:szCs w:val="18"/>
              </w:rPr>
              <w:t>7、使用环境：IP54 室内外</w:t>
            </w:r>
          </w:p>
          <w:p>
            <w:pPr>
              <w:widowControl/>
              <w:rPr>
                <w:rFonts w:ascii="宋体" w:hAnsi="宋体" w:cs="宋体"/>
                <w:color w:val="000000"/>
                <w:kern w:val="0"/>
                <w:sz w:val="18"/>
                <w:szCs w:val="18"/>
              </w:rPr>
            </w:pPr>
            <w:r>
              <w:rPr>
                <w:rFonts w:hint="eastAsia" w:ascii="宋体" w:hAnsi="宋体" w:cs="宋体"/>
                <w:color w:val="000000"/>
                <w:kern w:val="0"/>
                <w:sz w:val="18"/>
                <w:szCs w:val="18"/>
              </w:rPr>
              <w:t>8、设备容量：支持6万张普通卡、3千张来宾卡、18万条事件记录</w:t>
            </w:r>
          </w:p>
          <w:p>
            <w:pPr>
              <w:widowControl/>
              <w:rPr>
                <w:rFonts w:ascii="宋体" w:hAnsi="宋体" w:cs="宋体"/>
                <w:color w:val="000000"/>
                <w:kern w:val="0"/>
                <w:sz w:val="18"/>
                <w:szCs w:val="18"/>
              </w:rPr>
            </w:pPr>
            <w:r>
              <w:rPr>
                <w:rFonts w:hint="eastAsia" w:ascii="宋体" w:hAnsi="宋体" w:cs="宋体"/>
                <w:color w:val="000000"/>
                <w:kern w:val="0"/>
                <w:sz w:val="18"/>
                <w:szCs w:val="18"/>
              </w:rPr>
              <w:t>9、通行速度：20-60人每分钟，受人员情况和通行模式影响</w:t>
            </w:r>
          </w:p>
          <w:p>
            <w:pPr>
              <w:widowControl/>
              <w:rPr>
                <w:rFonts w:ascii="宋体" w:hAnsi="宋体" w:cs="宋体"/>
                <w:color w:val="000000"/>
                <w:kern w:val="0"/>
                <w:sz w:val="18"/>
                <w:szCs w:val="18"/>
              </w:rPr>
            </w:pPr>
            <w:r>
              <w:rPr>
                <w:rFonts w:hint="eastAsia" w:ascii="宋体" w:hAnsi="宋体" w:cs="宋体"/>
                <w:color w:val="000000"/>
                <w:kern w:val="0"/>
                <w:sz w:val="18"/>
                <w:szCs w:val="18"/>
              </w:rPr>
              <w:t>10、电压功率：AC 100~240V/50~60HZ/  单通道（一组通道）额定功率：150W</w:t>
            </w:r>
          </w:p>
          <w:p>
            <w:pPr>
              <w:widowControl/>
              <w:rPr>
                <w:rFonts w:ascii="宋体" w:hAnsi="宋体" w:cs="宋体"/>
                <w:color w:val="000000"/>
                <w:kern w:val="0"/>
                <w:sz w:val="18"/>
                <w:szCs w:val="18"/>
              </w:rPr>
            </w:pPr>
            <w:r>
              <w:rPr>
                <w:rFonts w:hint="eastAsia" w:ascii="宋体" w:hAnsi="宋体" w:cs="宋体"/>
                <w:color w:val="000000"/>
                <w:kern w:val="0"/>
                <w:sz w:val="18"/>
                <w:szCs w:val="18"/>
              </w:rPr>
              <w:t>11、工作温度：-20℃~70℃</w:t>
            </w:r>
          </w:p>
          <w:p>
            <w:pPr>
              <w:widowControl/>
              <w:rPr>
                <w:rFonts w:ascii="宋体" w:hAnsi="宋体" w:cs="宋体"/>
                <w:color w:val="000000"/>
                <w:kern w:val="0"/>
                <w:sz w:val="18"/>
                <w:szCs w:val="18"/>
              </w:rPr>
            </w:pPr>
            <w:r>
              <w:rPr>
                <w:rFonts w:hint="eastAsia" w:ascii="宋体" w:hAnsi="宋体" w:cs="宋体"/>
                <w:color w:val="000000"/>
                <w:kern w:val="0"/>
                <w:sz w:val="18"/>
                <w:szCs w:val="18"/>
              </w:rPr>
              <w:t>12、物理接口：TCP/IP,I/O,RS232,RS485</w:t>
            </w:r>
          </w:p>
          <w:p>
            <w:pPr>
              <w:widowControl/>
              <w:rPr>
                <w:rFonts w:ascii="宋体" w:hAnsi="宋体" w:cs="宋体"/>
                <w:color w:val="000000"/>
                <w:kern w:val="0"/>
                <w:sz w:val="18"/>
                <w:szCs w:val="18"/>
              </w:rPr>
            </w:pPr>
            <w:r>
              <w:rPr>
                <w:rFonts w:hint="eastAsia" w:ascii="宋体" w:hAnsi="宋体" w:cs="宋体"/>
                <w:color w:val="000000"/>
                <w:kern w:val="0"/>
                <w:sz w:val="18"/>
                <w:szCs w:val="18"/>
              </w:rPr>
              <w:t>13、整机(设备和包装)重量：L：约 48Kg ；M: 约55Kg ；R: 约53Kg</w:t>
            </w:r>
          </w:p>
          <w:p>
            <w:pPr>
              <w:widowControl/>
              <w:rPr>
                <w:rFonts w:ascii="宋体" w:hAnsi="宋体" w:cs="宋体"/>
                <w:color w:val="000000"/>
                <w:kern w:val="0"/>
                <w:sz w:val="18"/>
                <w:szCs w:val="18"/>
              </w:rPr>
            </w:pPr>
            <w:r>
              <w:rPr>
                <w:rFonts w:hint="eastAsia" w:ascii="宋体" w:hAnsi="宋体" w:cs="宋体"/>
                <w:color w:val="000000"/>
                <w:kern w:val="0"/>
                <w:sz w:val="18"/>
                <w:szCs w:val="18"/>
              </w:rPr>
              <w:t>☆闸机通道编码系统转动精度控制最大精度达到5度，可实现门翼转动位置的实时监测</w:t>
            </w:r>
          </w:p>
          <w:p>
            <w:pPr>
              <w:widowControl/>
              <w:rPr>
                <w:rFonts w:ascii="宋体" w:hAnsi="宋体" w:cs="宋体"/>
                <w:color w:val="000000"/>
                <w:kern w:val="0"/>
                <w:sz w:val="18"/>
                <w:szCs w:val="18"/>
              </w:rPr>
            </w:pPr>
            <w:r>
              <w:rPr>
                <w:rFonts w:hint="eastAsia" w:ascii="宋体" w:hAnsi="宋体" w:cs="宋体"/>
                <w:color w:val="000000"/>
                <w:kern w:val="0"/>
                <w:sz w:val="18"/>
                <w:szCs w:val="18"/>
              </w:rPr>
              <w:t>☆闸机通道应满足防冲要求，满足机芯保护要求；当门翼受到外力冲撞后，可以迅速恢复到正常状态，恢复时间不超过3s（通道内无人的情况下）</w:t>
            </w:r>
          </w:p>
          <w:p>
            <w:pPr>
              <w:widowControl/>
              <w:rPr>
                <w:rFonts w:ascii="宋体" w:hAnsi="宋体" w:cs="宋体"/>
                <w:color w:val="000000"/>
                <w:kern w:val="0"/>
                <w:sz w:val="18"/>
                <w:szCs w:val="18"/>
              </w:rPr>
            </w:pPr>
            <w:r>
              <w:rPr>
                <w:rFonts w:hint="eastAsia" w:ascii="宋体" w:hAnsi="宋体" w:cs="宋体"/>
                <w:color w:val="000000"/>
                <w:kern w:val="0"/>
                <w:sz w:val="18"/>
                <w:szCs w:val="18"/>
              </w:rPr>
              <w:t>☆闸机通道应具备防夹保护的功能，在门翼动作过程中遇到阻力时门翼应自动停止动作，除了联动语音播报、指示灯、IO信号联动输出等报警提示外，需同时上传对应的报警事件。人员通行时，红外检测到人员在非安全区域，门翼自动停止动作，人员离开通道后，门翼自动复位</w:t>
            </w:r>
          </w:p>
          <w:p>
            <w:pPr>
              <w:widowControl/>
              <w:rPr>
                <w:rFonts w:ascii="宋体" w:hAnsi="宋体" w:cs="宋体"/>
                <w:color w:val="000000"/>
                <w:kern w:val="0"/>
                <w:sz w:val="18"/>
                <w:szCs w:val="18"/>
              </w:rPr>
            </w:pPr>
            <w:r>
              <w:rPr>
                <w:rFonts w:hint="eastAsia" w:ascii="宋体" w:hAnsi="宋体" w:cs="宋体"/>
                <w:color w:val="000000"/>
                <w:kern w:val="0"/>
                <w:sz w:val="18"/>
                <w:szCs w:val="18"/>
              </w:rPr>
              <w:t>☆闸机通道功能应满足单通道反潜回、多通道跨主机反潜回的功能，当检测到任意一种反潜回报警时，除了联动语音播报、指示灯、IO信号联动输出等报警提示外，需同时上传对应的报警事件，有效防止非授权人员跟随进入。</w:t>
            </w:r>
          </w:p>
          <w:p>
            <w:pPr>
              <w:widowControl/>
              <w:rPr>
                <w:rFonts w:ascii="宋体" w:hAnsi="宋体" w:cs="宋体"/>
                <w:color w:val="000000"/>
                <w:kern w:val="0"/>
                <w:sz w:val="18"/>
                <w:szCs w:val="18"/>
              </w:rPr>
            </w:pPr>
            <w:r>
              <w:rPr>
                <w:rFonts w:hint="eastAsia" w:ascii="宋体" w:hAnsi="宋体" w:cs="宋体"/>
                <w:color w:val="000000"/>
                <w:kern w:val="0"/>
                <w:sz w:val="18"/>
                <w:szCs w:val="18"/>
              </w:rPr>
              <w:t xml:space="preserve">☆闸机通道应集成语音模块，可满足根据用户需求自定义语音播报内容，同时可设置联动语音提示 </w:t>
            </w:r>
          </w:p>
          <w:p>
            <w:pPr>
              <w:widowControl/>
              <w:rPr>
                <w:rFonts w:ascii="宋体" w:hAnsi="宋体" w:cs="宋体"/>
                <w:color w:val="000000"/>
                <w:kern w:val="0"/>
                <w:sz w:val="18"/>
                <w:szCs w:val="18"/>
              </w:rPr>
            </w:pPr>
            <w:r>
              <w:rPr>
                <w:rFonts w:hint="eastAsia" w:ascii="宋体" w:hAnsi="宋体" w:cs="宋体"/>
                <w:color w:val="000000"/>
                <w:kern w:val="0"/>
                <w:sz w:val="18"/>
                <w:szCs w:val="18"/>
              </w:rPr>
              <w:t>☆闸机通道应具有消防联动接口，当消防信号触发时，门翼处于常开状态，当消防联动信号恢复时，门翼将自动复位</w:t>
            </w:r>
          </w:p>
          <w:p>
            <w:pPr>
              <w:widowControl/>
              <w:rPr>
                <w:rFonts w:ascii="宋体" w:hAnsi="宋体" w:cs="宋体"/>
                <w:color w:val="000000"/>
                <w:kern w:val="0"/>
                <w:sz w:val="18"/>
                <w:szCs w:val="18"/>
              </w:rPr>
            </w:pPr>
            <w:r>
              <w:rPr>
                <w:rFonts w:hint="eastAsia" w:ascii="宋体" w:hAnsi="宋体" w:cs="宋体"/>
                <w:color w:val="000000"/>
                <w:kern w:val="0"/>
                <w:sz w:val="18"/>
                <w:szCs w:val="18"/>
              </w:rPr>
              <w:t>☆闸机通道主机可扩展读卡器、二维码、人脸识别组件、指静脉、显示屏等设备集成，可实现多种认证方式组合应用，支持不少于6.3万卡片管理和18万事件记录存储</w:t>
            </w:r>
          </w:p>
          <w:p>
            <w:pPr>
              <w:widowControl/>
              <w:rPr>
                <w:rFonts w:ascii="宋体" w:hAnsi="宋体" w:cs="宋体"/>
                <w:color w:val="000000"/>
                <w:kern w:val="0"/>
                <w:sz w:val="18"/>
                <w:szCs w:val="18"/>
              </w:rPr>
            </w:pPr>
            <w:r>
              <w:rPr>
                <w:rFonts w:hint="eastAsia" w:ascii="宋体" w:hAnsi="宋体" w:cs="宋体"/>
                <w:color w:val="000000"/>
                <w:kern w:val="0"/>
                <w:sz w:val="18"/>
                <w:szCs w:val="18"/>
              </w:rPr>
              <w:t>☆闸机通道工作瞬间最大噪声声压不大于66dB(A)，持续噪声声压不大于56dB(A)</w:t>
            </w:r>
          </w:p>
          <w:p>
            <w:pPr>
              <w:widowControl/>
              <w:rPr>
                <w:rFonts w:ascii="宋体" w:hAnsi="宋体" w:cs="宋体"/>
                <w:color w:val="000000"/>
                <w:kern w:val="0"/>
                <w:sz w:val="18"/>
                <w:szCs w:val="18"/>
              </w:rPr>
            </w:pPr>
            <w:r>
              <w:rPr>
                <w:rFonts w:hint="eastAsia" w:ascii="宋体" w:hAnsi="宋体" w:cs="宋体"/>
                <w:color w:val="000000"/>
                <w:kern w:val="0"/>
                <w:sz w:val="18"/>
                <w:szCs w:val="18"/>
              </w:rPr>
              <w:t>☆可提供国家安全防范报警系统产品质量监督检验中心（上海）提供的检验报告</w:t>
            </w:r>
          </w:p>
        </w:tc>
        <w:tc>
          <w:tcPr>
            <w:tcW w:w="305" w:type="pct"/>
            <w:vAlign w:val="center"/>
          </w:tcPr>
          <w:p>
            <w:pPr>
              <w:rPr>
                <w:rFonts w:ascii="宋体" w:hAnsi="宋体" w:cs="宋体"/>
                <w:color w:val="000000"/>
                <w:sz w:val="18"/>
                <w:szCs w:val="18"/>
              </w:rPr>
            </w:pPr>
            <w:r>
              <w:rPr>
                <w:rFonts w:hint="eastAsia" w:ascii="宋体" w:hAnsi="宋体" w:cs="宋体"/>
                <w:color w:val="000000"/>
                <w:sz w:val="18"/>
                <w:szCs w:val="18"/>
              </w:rPr>
              <w:t>台</w:t>
            </w:r>
          </w:p>
        </w:tc>
        <w:tc>
          <w:tcPr>
            <w:tcW w:w="305" w:type="pct"/>
            <w:vAlign w:val="center"/>
          </w:tcPr>
          <w:p>
            <w:pPr>
              <w:rPr>
                <w:rFonts w:ascii="宋体" w:hAnsi="宋体" w:cs="宋体"/>
                <w:color w:val="000000"/>
                <w:sz w:val="18"/>
                <w:szCs w:val="18"/>
              </w:rPr>
            </w:pPr>
            <w:r>
              <w:rPr>
                <w:rFonts w:hint="eastAsia" w:ascii="宋体" w:hAnsi="宋体" w:cs="宋体"/>
                <w:color w:val="000000"/>
                <w:sz w:val="18"/>
                <w:szCs w:val="18"/>
              </w:rPr>
              <w:t>1</w:t>
            </w:r>
          </w:p>
        </w:tc>
        <w:tc>
          <w:tcPr>
            <w:tcW w:w="493" w:type="pct"/>
            <w:vAlign w:val="center"/>
          </w:tcPr>
          <w:p>
            <w:pPr>
              <w:widowControl/>
              <w:rPr>
                <w:rFonts w:ascii="宋体" w:hAnsi="宋体" w:cs="宋体"/>
                <w:color w:val="000000"/>
                <w:kern w:val="0"/>
                <w:sz w:val="18"/>
                <w:szCs w:val="18"/>
              </w:rPr>
            </w:pPr>
          </w:p>
        </w:tc>
        <w:tc>
          <w:tcPr>
            <w:tcW w:w="387" w:type="pct"/>
            <w:vAlign w:val="center"/>
          </w:tcPr>
          <w:p>
            <w:pPr>
              <w:widowControl/>
              <w:rPr>
                <w:rFonts w:ascii="宋体" w:hAnsi="宋体" w:cs="宋体"/>
                <w:color w:val="000000"/>
                <w:kern w:val="0"/>
                <w:sz w:val="18"/>
                <w:szCs w:val="18"/>
              </w:rPr>
            </w:pPr>
          </w:p>
        </w:tc>
        <w:tc>
          <w:tcPr>
            <w:tcW w:w="305" w:type="pct"/>
            <w:vAlign w:val="center"/>
          </w:tcPr>
          <w:p>
            <w:pPr>
              <w:widowControl/>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6</w:t>
            </w:r>
          </w:p>
        </w:tc>
        <w:tc>
          <w:tcPr>
            <w:tcW w:w="434" w:type="pct"/>
            <w:vAlign w:val="center"/>
          </w:tcPr>
          <w:p>
            <w:pPr>
              <w:rPr>
                <w:rFonts w:ascii="宋体" w:hAnsi="宋体" w:cs="宋体"/>
                <w:color w:val="000000"/>
                <w:sz w:val="18"/>
                <w:szCs w:val="18"/>
              </w:rPr>
            </w:pPr>
            <w:r>
              <w:rPr>
                <w:rFonts w:hint="eastAsia" w:ascii="宋体" w:hAnsi="宋体" w:cs="宋体"/>
                <w:color w:val="000000"/>
                <w:sz w:val="18"/>
                <w:szCs w:val="18"/>
              </w:rPr>
              <w:t>传输产品-千兆工业交换机</w:t>
            </w:r>
          </w:p>
        </w:tc>
        <w:tc>
          <w:tcPr>
            <w:tcW w:w="528" w:type="pct"/>
            <w:vAlign w:val="center"/>
          </w:tcPr>
          <w:p>
            <w:pPr>
              <w:widowControl/>
              <w:rPr>
                <w:rFonts w:ascii="宋体" w:hAnsi="宋体" w:cs="宋体"/>
                <w:color w:val="000000"/>
                <w:kern w:val="0"/>
                <w:sz w:val="18"/>
                <w:szCs w:val="18"/>
              </w:rPr>
            </w:pPr>
          </w:p>
        </w:tc>
        <w:tc>
          <w:tcPr>
            <w:tcW w:w="1954"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DS-3T0505，提供5个千兆电口。支持IEEE 802.3、 IEEE 802.3u、 IEEE 802.3x。支持6 KV防浪涌。线速转发。存储转发交换方式。支持端口管理。坚固式高强度金属外壳。工业导轨安装方式。无风扇设计，高可靠性。室外宽温设计（ -40℃~75℃）。</w:t>
            </w:r>
          </w:p>
        </w:tc>
        <w:tc>
          <w:tcPr>
            <w:tcW w:w="305" w:type="pct"/>
            <w:vAlign w:val="center"/>
          </w:tcPr>
          <w:p>
            <w:pPr>
              <w:rPr>
                <w:rFonts w:ascii="宋体" w:hAnsi="宋体" w:cs="宋体"/>
                <w:color w:val="000000"/>
                <w:sz w:val="18"/>
                <w:szCs w:val="18"/>
              </w:rPr>
            </w:pPr>
            <w:r>
              <w:rPr>
                <w:rFonts w:hint="eastAsia" w:ascii="宋体" w:hAnsi="宋体" w:cs="宋体"/>
                <w:color w:val="000000"/>
                <w:sz w:val="18"/>
                <w:szCs w:val="18"/>
              </w:rPr>
              <w:t>台</w:t>
            </w:r>
          </w:p>
        </w:tc>
        <w:tc>
          <w:tcPr>
            <w:tcW w:w="305" w:type="pct"/>
            <w:vAlign w:val="center"/>
          </w:tcPr>
          <w:p>
            <w:pPr>
              <w:rPr>
                <w:rFonts w:ascii="宋体" w:hAnsi="宋体" w:cs="宋体"/>
                <w:color w:val="000000"/>
                <w:sz w:val="18"/>
                <w:szCs w:val="18"/>
              </w:rPr>
            </w:pPr>
            <w:r>
              <w:rPr>
                <w:rFonts w:hint="eastAsia" w:ascii="宋体" w:hAnsi="宋体" w:cs="宋体"/>
                <w:color w:val="000000"/>
                <w:sz w:val="18"/>
                <w:szCs w:val="18"/>
              </w:rPr>
              <w:t>2</w:t>
            </w:r>
          </w:p>
        </w:tc>
        <w:tc>
          <w:tcPr>
            <w:tcW w:w="493" w:type="pct"/>
            <w:vAlign w:val="center"/>
          </w:tcPr>
          <w:p>
            <w:pPr>
              <w:widowControl/>
              <w:rPr>
                <w:rFonts w:ascii="宋体" w:hAnsi="宋体" w:cs="宋体"/>
                <w:color w:val="000000"/>
                <w:kern w:val="0"/>
                <w:sz w:val="18"/>
                <w:szCs w:val="18"/>
              </w:rPr>
            </w:pPr>
          </w:p>
        </w:tc>
        <w:tc>
          <w:tcPr>
            <w:tcW w:w="387" w:type="pct"/>
            <w:vAlign w:val="center"/>
          </w:tcPr>
          <w:p>
            <w:pPr>
              <w:widowControl/>
              <w:rPr>
                <w:rFonts w:ascii="宋体" w:hAnsi="宋体" w:cs="宋体"/>
                <w:color w:val="000000"/>
                <w:kern w:val="0"/>
                <w:sz w:val="18"/>
                <w:szCs w:val="18"/>
              </w:rPr>
            </w:pPr>
          </w:p>
        </w:tc>
        <w:tc>
          <w:tcPr>
            <w:tcW w:w="305" w:type="pct"/>
            <w:vAlign w:val="center"/>
          </w:tcPr>
          <w:p>
            <w:pPr>
              <w:widowControl/>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7</w:t>
            </w:r>
          </w:p>
        </w:tc>
        <w:tc>
          <w:tcPr>
            <w:tcW w:w="434" w:type="pct"/>
            <w:vAlign w:val="center"/>
          </w:tcPr>
          <w:p>
            <w:pPr>
              <w:rPr>
                <w:rFonts w:ascii="宋体" w:hAnsi="宋体" w:cs="宋体"/>
                <w:color w:val="000000"/>
                <w:sz w:val="18"/>
                <w:szCs w:val="18"/>
              </w:rPr>
            </w:pPr>
            <w:r>
              <w:rPr>
                <w:rFonts w:hint="eastAsia" w:ascii="宋体" w:hAnsi="宋体" w:cs="宋体"/>
                <w:color w:val="000000"/>
                <w:sz w:val="18"/>
                <w:szCs w:val="18"/>
              </w:rPr>
              <w:t>人员通道遥控器</w:t>
            </w:r>
          </w:p>
        </w:tc>
        <w:tc>
          <w:tcPr>
            <w:tcW w:w="528" w:type="pct"/>
            <w:vAlign w:val="center"/>
          </w:tcPr>
          <w:p>
            <w:pPr>
              <w:widowControl/>
              <w:rPr>
                <w:rFonts w:ascii="宋体" w:hAnsi="宋体" w:cs="宋体"/>
                <w:color w:val="000000"/>
                <w:kern w:val="0"/>
                <w:sz w:val="18"/>
                <w:szCs w:val="18"/>
              </w:rPr>
            </w:pPr>
          </w:p>
        </w:tc>
        <w:tc>
          <w:tcPr>
            <w:tcW w:w="1954"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DS-K7R01-868(国内标配)，1、遥控器支持一对多：一个遥控器可以同时控制最多6个通道，一个通道最多支持32个遥控器，空旷条件下遥控距离可达30m。</w:t>
            </w:r>
          </w:p>
          <w:p>
            <w:pPr>
              <w:widowControl/>
              <w:rPr>
                <w:rFonts w:ascii="宋体" w:hAnsi="宋体" w:cs="宋体"/>
                <w:color w:val="000000"/>
                <w:kern w:val="0"/>
                <w:sz w:val="18"/>
                <w:szCs w:val="18"/>
              </w:rPr>
            </w:pPr>
            <w:r>
              <w:rPr>
                <w:rFonts w:hint="eastAsia" w:ascii="宋体" w:hAnsi="宋体" w:cs="宋体"/>
                <w:color w:val="000000"/>
                <w:kern w:val="0"/>
                <w:sz w:val="18"/>
                <w:szCs w:val="18"/>
              </w:rPr>
              <w:t>2、遥控器包含4个按键（自上而下顺序）：进开门、关门、出开门、常开</w:t>
            </w:r>
          </w:p>
          <w:p>
            <w:pPr>
              <w:widowControl/>
              <w:rPr>
                <w:rFonts w:ascii="宋体" w:hAnsi="宋体" w:cs="宋体"/>
                <w:color w:val="000000"/>
                <w:kern w:val="0"/>
                <w:sz w:val="18"/>
                <w:szCs w:val="18"/>
              </w:rPr>
            </w:pPr>
            <w:r>
              <w:rPr>
                <w:rFonts w:hint="eastAsia" w:ascii="宋体" w:hAnsi="宋体" w:cs="宋体"/>
                <w:color w:val="000000"/>
                <w:kern w:val="0"/>
                <w:sz w:val="18"/>
                <w:szCs w:val="18"/>
              </w:rPr>
              <w:t>3、发射频率：868MHz；</w:t>
            </w:r>
          </w:p>
          <w:p>
            <w:pPr>
              <w:widowControl/>
              <w:rPr>
                <w:rFonts w:ascii="宋体" w:hAnsi="宋体" w:cs="宋体"/>
                <w:color w:val="000000"/>
                <w:kern w:val="0"/>
                <w:sz w:val="18"/>
                <w:szCs w:val="18"/>
              </w:rPr>
            </w:pPr>
            <w:r>
              <w:rPr>
                <w:rFonts w:hint="eastAsia" w:ascii="宋体" w:hAnsi="宋体" w:cs="宋体"/>
                <w:color w:val="000000"/>
                <w:kern w:val="0"/>
                <w:sz w:val="18"/>
                <w:szCs w:val="18"/>
              </w:rPr>
              <w:t>4、尺寸 ：80mm*36mm*20mm；</w:t>
            </w:r>
          </w:p>
          <w:p>
            <w:pPr>
              <w:widowControl/>
              <w:rPr>
                <w:rFonts w:ascii="宋体" w:hAnsi="宋体" w:cs="宋体"/>
                <w:color w:val="000000"/>
                <w:kern w:val="0"/>
                <w:sz w:val="18"/>
                <w:szCs w:val="18"/>
              </w:rPr>
            </w:pPr>
            <w:r>
              <w:rPr>
                <w:rFonts w:hint="eastAsia" w:ascii="宋体" w:hAnsi="宋体" w:cs="宋体"/>
                <w:color w:val="000000"/>
                <w:kern w:val="0"/>
                <w:sz w:val="18"/>
                <w:szCs w:val="18"/>
              </w:rPr>
              <w:t>5、供电方式：碱性锌锰层叠电池  23A12V；</w:t>
            </w:r>
          </w:p>
        </w:tc>
        <w:tc>
          <w:tcPr>
            <w:tcW w:w="305"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个</w:t>
            </w:r>
          </w:p>
        </w:tc>
        <w:tc>
          <w:tcPr>
            <w:tcW w:w="305" w:type="pct"/>
            <w:vAlign w:val="center"/>
          </w:tcPr>
          <w:p>
            <w:pPr>
              <w:rPr>
                <w:rFonts w:ascii="宋体" w:hAnsi="宋体" w:cs="宋体"/>
                <w:color w:val="000000"/>
                <w:sz w:val="18"/>
                <w:szCs w:val="18"/>
              </w:rPr>
            </w:pPr>
            <w:r>
              <w:rPr>
                <w:rFonts w:hint="eastAsia" w:ascii="宋体" w:hAnsi="宋体" w:cs="宋体"/>
                <w:color w:val="000000"/>
                <w:sz w:val="18"/>
                <w:szCs w:val="18"/>
              </w:rPr>
              <w:t>1</w:t>
            </w:r>
          </w:p>
        </w:tc>
        <w:tc>
          <w:tcPr>
            <w:tcW w:w="493" w:type="pct"/>
            <w:vAlign w:val="center"/>
          </w:tcPr>
          <w:p>
            <w:pPr>
              <w:widowControl/>
              <w:rPr>
                <w:rFonts w:ascii="宋体" w:hAnsi="宋体" w:cs="宋体"/>
                <w:color w:val="000000"/>
                <w:kern w:val="0"/>
                <w:sz w:val="18"/>
                <w:szCs w:val="18"/>
              </w:rPr>
            </w:pPr>
          </w:p>
        </w:tc>
        <w:tc>
          <w:tcPr>
            <w:tcW w:w="387" w:type="pct"/>
            <w:vAlign w:val="center"/>
          </w:tcPr>
          <w:p>
            <w:pPr>
              <w:widowControl/>
              <w:rPr>
                <w:rFonts w:ascii="宋体" w:hAnsi="宋体" w:cs="宋体"/>
                <w:color w:val="000000"/>
                <w:kern w:val="0"/>
                <w:sz w:val="18"/>
                <w:szCs w:val="18"/>
              </w:rPr>
            </w:pPr>
          </w:p>
        </w:tc>
        <w:tc>
          <w:tcPr>
            <w:tcW w:w="305" w:type="pct"/>
            <w:vAlign w:val="center"/>
          </w:tcPr>
          <w:p>
            <w:pPr>
              <w:widowControl/>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8</w:t>
            </w:r>
          </w:p>
        </w:tc>
        <w:tc>
          <w:tcPr>
            <w:tcW w:w="434" w:type="pct"/>
            <w:vAlign w:val="center"/>
          </w:tcPr>
          <w:p>
            <w:pPr>
              <w:rPr>
                <w:rFonts w:ascii="宋体" w:hAnsi="宋体" w:cs="宋体"/>
                <w:color w:val="000000"/>
                <w:sz w:val="18"/>
                <w:szCs w:val="18"/>
              </w:rPr>
            </w:pPr>
            <w:r>
              <w:rPr>
                <w:rFonts w:hint="eastAsia" w:ascii="宋体" w:hAnsi="宋体" w:cs="宋体"/>
                <w:color w:val="000000"/>
                <w:sz w:val="18"/>
                <w:szCs w:val="18"/>
              </w:rPr>
              <w:t>双屏互动结算终端</w:t>
            </w:r>
          </w:p>
        </w:tc>
        <w:tc>
          <w:tcPr>
            <w:tcW w:w="528" w:type="pct"/>
            <w:vAlign w:val="center"/>
          </w:tcPr>
          <w:p>
            <w:pPr>
              <w:widowControl/>
              <w:rPr>
                <w:rFonts w:ascii="宋体" w:hAnsi="宋体" w:cs="宋体"/>
                <w:color w:val="000000"/>
                <w:kern w:val="0"/>
                <w:sz w:val="18"/>
                <w:szCs w:val="18"/>
              </w:rPr>
            </w:pPr>
          </w:p>
        </w:tc>
        <w:tc>
          <w:tcPr>
            <w:tcW w:w="1954"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多种方式收银，人脸、二维码、刷卡收银、固定金额收银、现场收银、语音播报</w:t>
            </w:r>
          </w:p>
        </w:tc>
        <w:tc>
          <w:tcPr>
            <w:tcW w:w="305" w:type="pct"/>
            <w:vAlign w:val="center"/>
          </w:tcPr>
          <w:p>
            <w:pPr>
              <w:rPr>
                <w:rFonts w:ascii="宋体" w:hAnsi="宋体" w:cs="宋体"/>
                <w:color w:val="000000"/>
                <w:kern w:val="0"/>
                <w:sz w:val="18"/>
                <w:szCs w:val="18"/>
              </w:rPr>
            </w:pPr>
            <w:r>
              <w:rPr>
                <w:rFonts w:hint="eastAsia" w:ascii="宋体" w:hAnsi="宋体" w:cs="宋体"/>
                <w:color w:val="000000"/>
                <w:sz w:val="18"/>
                <w:szCs w:val="18"/>
              </w:rPr>
              <w:t>台</w:t>
            </w:r>
          </w:p>
        </w:tc>
        <w:tc>
          <w:tcPr>
            <w:tcW w:w="305" w:type="pct"/>
            <w:vAlign w:val="center"/>
          </w:tcPr>
          <w:p>
            <w:pPr>
              <w:rPr>
                <w:rFonts w:ascii="宋体" w:hAnsi="宋体" w:cs="宋体"/>
                <w:color w:val="000000"/>
                <w:sz w:val="18"/>
                <w:szCs w:val="18"/>
              </w:rPr>
            </w:pPr>
            <w:r>
              <w:rPr>
                <w:rFonts w:hint="eastAsia" w:ascii="宋体" w:hAnsi="宋体" w:cs="宋体"/>
                <w:color w:val="000000"/>
                <w:sz w:val="18"/>
                <w:szCs w:val="18"/>
              </w:rPr>
              <w:t>4</w:t>
            </w:r>
          </w:p>
        </w:tc>
        <w:tc>
          <w:tcPr>
            <w:tcW w:w="493" w:type="pct"/>
            <w:vAlign w:val="center"/>
          </w:tcPr>
          <w:p>
            <w:pPr>
              <w:widowControl/>
              <w:rPr>
                <w:rFonts w:ascii="宋体" w:hAnsi="宋体" w:cs="宋体"/>
                <w:color w:val="000000"/>
                <w:kern w:val="0"/>
                <w:sz w:val="18"/>
                <w:szCs w:val="18"/>
              </w:rPr>
            </w:pPr>
          </w:p>
        </w:tc>
        <w:tc>
          <w:tcPr>
            <w:tcW w:w="387" w:type="pct"/>
            <w:vAlign w:val="center"/>
          </w:tcPr>
          <w:p>
            <w:pPr>
              <w:widowControl/>
              <w:rPr>
                <w:rFonts w:ascii="宋体" w:hAnsi="宋体" w:cs="宋体"/>
                <w:color w:val="000000"/>
                <w:kern w:val="0"/>
                <w:sz w:val="18"/>
                <w:szCs w:val="18"/>
              </w:rPr>
            </w:pPr>
          </w:p>
        </w:tc>
        <w:tc>
          <w:tcPr>
            <w:tcW w:w="305" w:type="pct"/>
            <w:vAlign w:val="center"/>
          </w:tcPr>
          <w:p>
            <w:pPr>
              <w:widowControl/>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9</w:t>
            </w:r>
          </w:p>
        </w:tc>
        <w:tc>
          <w:tcPr>
            <w:tcW w:w="434" w:type="pct"/>
            <w:vAlign w:val="center"/>
          </w:tcPr>
          <w:p>
            <w:pPr>
              <w:rPr>
                <w:rFonts w:ascii="宋体" w:hAnsi="宋体" w:cs="宋体"/>
                <w:color w:val="000000"/>
                <w:sz w:val="18"/>
                <w:szCs w:val="18"/>
              </w:rPr>
            </w:pPr>
            <w:r>
              <w:rPr>
                <w:rFonts w:hint="eastAsia" w:ascii="宋体" w:hAnsi="宋体" w:cs="宋体"/>
                <w:color w:val="000000"/>
                <w:sz w:val="18"/>
                <w:szCs w:val="18"/>
              </w:rPr>
              <w:t>智慧食堂系统</w:t>
            </w:r>
          </w:p>
        </w:tc>
        <w:tc>
          <w:tcPr>
            <w:tcW w:w="528" w:type="pct"/>
            <w:vAlign w:val="center"/>
          </w:tcPr>
          <w:p>
            <w:pPr>
              <w:widowControl/>
              <w:rPr>
                <w:rFonts w:ascii="宋体" w:hAnsi="宋体" w:cs="宋体"/>
                <w:color w:val="000000"/>
                <w:kern w:val="0"/>
                <w:sz w:val="18"/>
                <w:szCs w:val="18"/>
              </w:rPr>
            </w:pPr>
          </w:p>
        </w:tc>
        <w:tc>
          <w:tcPr>
            <w:tcW w:w="1954"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定制，使用期限</w:t>
            </w:r>
            <w:r>
              <w:rPr>
                <w:rFonts w:hint="eastAsia" w:ascii="宋体" w:hAnsi="宋体" w:cs="宋体"/>
                <w:color w:val="000000"/>
                <w:kern w:val="0"/>
                <w:sz w:val="18"/>
                <w:szCs w:val="18"/>
                <w:u w:val="single"/>
              </w:rPr>
              <w:t xml:space="preserve">     </w:t>
            </w:r>
            <w:r>
              <w:rPr>
                <w:rFonts w:hint="eastAsia" w:ascii="宋体" w:hAnsi="宋体" w:cs="宋体"/>
                <w:color w:val="000000"/>
                <w:kern w:val="0"/>
                <w:sz w:val="18"/>
                <w:szCs w:val="18"/>
              </w:rPr>
              <w:t xml:space="preserve"> 年，最多支持1000人。</w:t>
            </w:r>
          </w:p>
        </w:tc>
        <w:tc>
          <w:tcPr>
            <w:tcW w:w="305" w:type="pct"/>
            <w:vAlign w:val="center"/>
          </w:tcPr>
          <w:p>
            <w:pPr>
              <w:rPr>
                <w:rFonts w:ascii="宋体" w:hAnsi="宋体" w:cs="宋体"/>
                <w:color w:val="000000"/>
                <w:kern w:val="0"/>
                <w:sz w:val="18"/>
                <w:szCs w:val="18"/>
              </w:rPr>
            </w:pPr>
            <w:r>
              <w:rPr>
                <w:rFonts w:hint="eastAsia" w:ascii="宋体" w:hAnsi="宋体" w:cs="宋体"/>
                <w:color w:val="000000"/>
                <w:sz w:val="18"/>
                <w:szCs w:val="18"/>
              </w:rPr>
              <w:t>个</w:t>
            </w:r>
          </w:p>
        </w:tc>
        <w:tc>
          <w:tcPr>
            <w:tcW w:w="305" w:type="pct"/>
            <w:vAlign w:val="center"/>
          </w:tcPr>
          <w:p>
            <w:pPr>
              <w:rPr>
                <w:rFonts w:ascii="宋体" w:hAnsi="宋体" w:cs="宋体"/>
                <w:color w:val="000000"/>
                <w:sz w:val="18"/>
                <w:szCs w:val="18"/>
              </w:rPr>
            </w:pPr>
            <w:r>
              <w:rPr>
                <w:rFonts w:hint="eastAsia" w:ascii="宋体" w:hAnsi="宋体" w:cs="宋体"/>
                <w:color w:val="000000"/>
                <w:sz w:val="18"/>
                <w:szCs w:val="18"/>
              </w:rPr>
              <w:t>1</w:t>
            </w:r>
          </w:p>
        </w:tc>
        <w:tc>
          <w:tcPr>
            <w:tcW w:w="493" w:type="pct"/>
            <w:vAlign w:val="center"/>
          </w:tcPr>
          <w:p>
            <w:pPr>
              <w:widowControl/>
              <w:rPr>
                <w:rFonts w:ascii="宋体" w:hAnsi="宋体" w:cs="宋体"/>
                <w:color w:val="000000"/>
                <w:kern w:val="0"/>
                <w:sz w:val="18"/>
                <w:szCs w:val="18"/>
              </w:rPr>
            </w:pPr>
          </w:p>
        </w:tc>
        <w:tc>
          <w:tcPr>
            <w:tcW w:w="387" w:type="pct"/>
            <w:vAlign w:val="center"/>
          </w:tcPr>
          <w:p>
            <w:pPr>
              <w:widowControl/>
              <w:rPr>
                <w:rFonts w:ascii="宋体" w:hAnsi="宋体" w:cs="宋体"/>
                <w:color w:val="000000"/>
                <w:kern w:val="0"/>
                <w:sz w:val="18"/>
                <w:szCs w:val="18"/>
              </w:rPr>
            </w:pPr>
          </w:p>
        </w:tc>
        <w:tc>
          <w:tcPr>
            <w:tcW w:w="305" w:type="pct"/>
            <w:vAlign w:val="center"/>
          </w:tcPr>
          <w:p>
            <w:pPr>
              <w:widowControl/>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10</w:t>
            </w:r>
          </w:p>
        </w:tc>
        <w:tc>
          <w:tcPr>
            <w:tcW w:w="434" w:type="pct"/>
            <w:vAlign w:val="center"/>
          </w:tcPr>
          <w:p>
            <w:pPr>
              <w:rPr>
                <w:rFonts w:ascii="宋体" w:hAnsi="宋体" w:cs="宋体"/>
                <w:color w:val="000000"/>
                <w:sz w:val="18"/>
                <w:szCs w:val="18"/>
              </w:rPr>
            </w:pPr>
            <w:r>
              <w:rPr>
                <w:rFonts w:hint="eastAsia" w:ascii="宋体" w:hAnsi="宋体" w:cs="宋体"/>
                <w:color w:val="000000"/>
                <w:sz w:val="18"/>
                <w:szCs w:val="18"/>
              </w:rPr>
              <w:t>IC卡</w:t>
            </w:r>
          </w:p>
        </w:tc>
        <w:tc>
          <w:tcPr>
            <w:tcW w:w="528" w:type="pct"/>
            <w:vAlign w:val="center"/>
          </w:tcPr>
          <w:p>
            <w:pPr>
              <w:widowControl/>
              <w:rPr>
                <w:rFonts w:ascii="宋体" w:hAnsi="宋体" w:cs="宋体"/>
                <w:color w:val="000000"/>
                <w:kern w:val="0"/>
                <w:sz w:val="18"/>
                <w:szCs w:val="18"/>
              </w:rPr>
            </w:pPr>
          </w:p>
        </w:tc>
        <w:tc>
          <w:tcPr>
            <w:tcW w:w="1954"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定制企业LOGO</w:t>
            </w:r>
          </w:p>
        </w:tc>
        <w:tc>
          <w:tcPr>
            <w:tcW w:w="305" w:type="pct"/>
            <w:vAlign w:val="center"/>
          </w:tcPr>
          <w:p>
            <w:pPr>
              <w:rPr>
                <w:rFonts w:ascii="宋体" w:hAnsi="宋体" w:cs="宋体"/>
                <w:color w:val="000000"/>
                <w:kern w:val="0"/>
                <w:sz w:val="18"/>
                <w:szCs w:val="18"/>
              </w:rPr>
            </w:pPr>
            <w:r>
              <w:rPr>
                <w:rFonts w:hint="eastAsia" w:ascii="宋体" w:hAnsi="宋体" w:cs="宋体"/>
                <w:color w:val="000000"/>
                <w:sz w:val="18"/>
                <w:szCs w:val="18"/>
              </w:rPr>
              <w:t>张</w:t>
            </w:r>
          </w:p>
        </w:tc>
        <w:tc>
          <w:tcPr>
            <w:tcW w:w="305" w:type="pct"/>
            <w:vAlign w:val="center"/>
          </w:tcPr>
          <w:p>
            <w:pPr>
              <w:rPr>
                <w:rFonts w:ascii="宋体" w:hAnsi="宋体" w:cs="宋体"/>
                <w:color w:val="000000"/>
                <w:sz w:val="18"/>
                <w:szCs w:val="18"/>
              </w:rPr>
            </w:pPr>
            <w:r>
              <w:rPr>
                <w:rFonts w:hint="eastAsia" w:ascii="宋体" w:hAnsi="宋体" w:cs="宋体"/>
                <w:color w:val="000000"/>
                <w:sz w:val="18"/>
                <w:szCs w:val="18"/>
              </w:rPr>
              <w:t>1000</w:t>
            </w:r>
          </w:p>
        </w:tc>
        <w:tc>
          <w:tcPr>
            <w:tcW w:w="493" w:type="pct"/>
            <w:vAlign w:val="center"/>
          </w:tcPr>
          <w:p>
            <w:pPr>
              <w:widowControl/>
              <w:rPr>
                <w:rFonts w:ascii="宋体" w:hAnsi="宋体" w:cs="宋体"/>
                <w:color w:val="000000"/>
                <w:kern w:val="0"/>
                <w:sz w:val="18"/>
                <w:szCs w:val="18"/>
              </w:rPr>
            </w:pPr>
          </w:p>
        </w:tc>
        <w:tc>
          <w:tcPr>
            <w:tcW w:w="387" w:type="pct"/>
            <w:vAlign w:val="center"/>
          </w:tcPr>
          <w:p>
            <w:pPr>
              <w:widowControl/>
              <w:rPr>
                <w:rFonts w:ascii="宋体" w:hAnsi="宋体" w:cs="宋体"/>
                <w:color w:val="000000"/>
                <w:kern w:val="0"/>
                <w:sz w:val="18"/>
                <w:szCs w:val="18"/>
              </w:rPr>
            </w:pPr>
          </w:p>
        </w:tc>
        <w:tc>
          <w:tcPr>
            <w:tcW w:w="305" w:type="pct"/>
            <w:vAlign w:val="center"/>
          </w:tcPr>
          <w:p>
            <w:pPr>
              <w:widowControl/>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11</w:t>
            </w:r>
          </w:p>
        </w:tc>
        <w:tc>
          <w:tcPr>
            <w:tcW w:w="434" w:type="pct"/>
            <w:vAlign w:val="center"/>
          </w:tcPr>
          <w:p>
            <w:pPr>
              <w:rPr>
                <w:rFonts w:ascii="宋体" w:hAnsi="宋体" w:cs="宋体"/>
                <w:color w:val="000000"/>
                <w:sz w:val="18"/>
                <w:szCs w:val="18"/>
              </w:rPr>
            </w:pPr>
            <w:r>
              <w:rPr>
                <w:rFonts w:hint="eastAsia" w:ascii="宋体" w:hAnsi="宋体" w:cs="宋体"/>
                <w:color w:val="000000"/>
                <w:sz w:val="18"/>
                <w:szCs w:val="18"/>
              </w:rPr>
              <w:t>钉钉升级</w:t>
            </w:r>
          </w:p>
        </w:tc>
        <w:tc>
          <w:tcPr>
            <w:tcW w:w="528" w:type="pct"/>
            <w:vAlign w:val="center"/>
          </w:tcPr>
          <w:p>
            <w:pPr>
              <w:widowControl/>
              <w:rPr>
                <w:rFonts w:ascii="宋体" w:hAnsi="宋体" w:cs="宋体"/>
                <w:color w:val="000000"/>
                <w:kern w:val="0"/>
                <w:sz w:val="18"/>
                <w:szCs w:val="18"/>
              </w:rPr>
            </w:pPr>
          </w:p>
        </w:tc>
        <w:tc>
          <w:tcPr>
            <w:tcW w:w="1954" w:type="pct"/>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专业版</w:t>
            </w:r>
          </w:p>
        </w:tc>
        <w:tc>
          <w:tcPr>
            <w:tcW w:w="305" w:type="pct"/>
            <w:vAlign w:val="center"/>
          </w:tcPr>
          <w:p>
            <w:pPr>
              <w:rPr>
                <w:rFonts w:ascii="宋体" w:hAnsi="宋体" w:cs="宋体"/>
                <w:color w:val="000000"/>
                <w:kern w:val="0"/>
                <w:sz w:val="18"/>
                <w:szCs w:val="18"/>
              </w:rPr>
            </w:pPr>
            <w:r>
              <w:rPr>
                <w:rFonts w:hint="eastAsia" w:ascii="宋体" w:hAnsi="宋体" w:cs="宋体"/>
                <w:color w:val="000000"/>
                <w:sz w:val="18"/>
                <w:szCs w:val="18"/>
              </w:rPr>
              <w:t>年</w:t>
            </w:r>
          </w:p>
        </w:tc>
        <w:tc>
          <w:tcPr>
            <w:tcW w:w="305" w:type="pct"/>
            <w:vAlign w:val="center"/>
          </w:tcPr>
          <w:p>
            <w:pPr>
              <w:rPr>
                <w:rFonts w:ascii="宋体" w:hAnsi="宋体" w:cs="宋体"/>
                <w:color w:val="000000"/>
                <w:sz w:val="18"/>
                <w:szCs w:val="18"/>
              </w:rPr>
            </w:pPr>
            <w:r>
              <w:rPr>
                <w:rFonts w:hint="eastAsia" w:ascii="宋体" w:hAnsi="宋体" w:cs="宋体"/>
                <w:color w:val="000000"/>
                <w:sz w:val="18"/>
                <w:szCs w:val="18"/>
              </w:rPr>
              <w:t>1</w:t>
            </w:r>
          </w:p>
        </w:tc>
        <w:tc>
          <w:tcPr>
            <w:tcW w:w="493" w:type="pct"/>
            <w:vAlign w:val="center"/>
          </w:tcPr>
          <w:p>
            <w:pPr>
              <w:widowControl/>
              <w:rPr>
                <w:rFonts w:ascii="宋体" w:hAnsi="宋体" w:cs="宋体"/>
                <w:color w:val="000000"/>
                <w:kern w:val="0"/>
                <w:sz w:val="18"/>
                <w:szCs w:val="18"/>
              </w:rPr>
            </w:pPr>
          </w:p>
        </w:tc>
        <w:tc>
          <w:tcPr>
            <w:tcW w:w="387" w:type="pct"/>
            <w:vAlign w:val="center"/>
          </w:tcPr>
          <w:p>
            <w:pPr>
              <w:widowControl/>
              <w:rPr>
                <w:rFonts w:ascii="宋体" w:hAnsi="宋体" w:cs="宋体"/>
                <w:color w:val="000000"/>
                <w:kern w:val="0"/>
                <w:sz w:val="18"/>
                <w:szCs w:val="18"/>
              </w:rPr>
            </w:pPr>
          </w:p>
        </w:tc>
        <w:tc>
          <w:tcPr>
            <w:tcW w:w="305" w:type="pct"/>
            <w:vAlign w:val="center"/>
          </w:tcPr>
          <w:p>
            <w:pPr>
              <w:widowControl/>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 w:type="pct"/>
            <w:vAlign w:val="center"/>
          </w:tcPr>
          <w:p>
            <w:pPr>
              <w:widowControl/>
              <w:rPr>
                <w:rFonts w:ascii="宋体" w:hAnsi="宋体" w:cs="宋体"/>
                <w:color w:val="000000"/>
                <w:kern w:val="0"/>
                <w:sz w:val="18"/>
                <w:szCs w:val="18"/>
              </w:rPr>
            </w:pPr>
          </w:p>
        </w:tc>
        <w:tc>
          <w:tcPr>
            <w:tcW w:w="434" w:type="pct"/>
            <w:vAlign w:val="center"/>
          </w:tcPr>
          <w:p>
            <w:pPr>
              <w:rPr>
                <w:rFonts w:ascii="宋体" w:hAnsi="宋体" w:cs="宋体"/>
                <w:color w:val="000000"/>
                <w:sz w:val="18"/>
                <w:szCs w:val="18"/>
              </w:rPr>
            </w:pPr>
          </w:p>
        </w:tc>
        <w:tc>
          <w:tcPr>
            <w:tcW w:w="528" w:type="pct"/>
            <w:vAlign w:val="center"/>
          </w:tcPr>
          <w:p>
            <w:pPr>
              <w:widowControl/>
              <w:rPr>
                <w:rFonts w:ascii="宋体" w:hAnsi="宋体" w:cs="宋体"/>
                <w:color w:val="000000"/>
                <w:kern w:val="0"/>
                <w:sz w:val="18"/>
                <w:szCs w:val="18"/>
              </w:rPr>
            </w:pPr>
          </w:p>
        </w:tc>
        <w:tc>
          <w:tcPr>
            <w:tcW w:w="1954" w:type="pct"/>
            <w:vAlign w:val="center"/>
          </w:tcPr>
          <w:p>
            <w:pPr>
              <w:widowControl/>
              <w:rPr>
                <w:rFonts w:ascii="宋体" w:hAnsi="宋体" w:cs="宋体"/>
                <w:color w:val="000000"/>
                <w:kern w:val="0"/>
                <w:sz w:val="18"/>
                <w:szCs w:val="18"/>
              </w:rPr>
            </w:pPr>
          </w:p>
        </w:tc>
        <w:tc>
          <w:tcPr>
            <w:tcW w:w="305" w:type="pct"/>
            <w:vAlign w:val="center"/>
          </w:tcPr>
          <w:p>
            <w:pPr>
              <w:rPr>
                <w:rFonts w:ascii="宋体" w:hAnsi="宋体" w:cs="宋体"/>
                <w:color w:val="000000"/>
                <w:kern w:val="0"/>
                <w:sz w:val="18"/>
                <w:szCs w:val="18"/>
              </w:rPr>
            </w:pPr>
          </w:p>
        </w:tc>
        <w:tc>
          <w:tcPr>
            <w:tcW w:w="305" w:type="pct"/>
            <w:vAlign w:val="center"/>
          </w:tcPr>
          <w:p>
            <w:pPr>
              <w:rPr>
                <w:rFonts w:ascii="宋体" w:hAnsi="宋体" w:cs="宋体"/>
                <w:color w:val="000000"/>
                <w:sz w:val="18"/>
                <w:szCs w:val="18"/>
              </w:rPr>
            </w:pPr>
          </w:p>
        </w:tc>
        <w:tc>
          <w:tcPr>
            <w:tcW w:w="493" w:type="pct"/>
            <w:vAlign w:val="center"/>
          </w:tcPr>
          <w:p>
            <w:pPr>
              <w:widowControl/>
              <w:rPr>
                <w:rFonts w:ascii="宋体" w:hAnsi="宋体" w:cs="宋体"/>
                <w:color w:val="000000"/>
                <w:kern w:val="0"/>
                <w:sz w:val="18"/>
                <w:szCs w:val="18"/>
              </w:rPr>
            </w:pPr>
          </w:p>
        </w:tc>
        <w:tc>
          <w:tcPr>
            <w:tcW w:w="387" w:type="pct"/>
            <w:vAlign w:val="center"/>
          </w:tcPr>
          <w:p>
            <w:pPr>
              <w:widowControl/>
              <w:rPr>
                <w:rFonts w:ascii="宋体" w:hAnsi="宋体" w:cs="宋体"/>
                <w:color w:val="000000"/>
                <w:kern w:val="0"/>
                <w:sz w:val="18"/>
                <w:szCs w:val="18"/>
              </w:rPr>
            </w:pPr>
          </w:p>
        </w:tc>
        <w:tc>
          <w:tcPr>
            <w:tcW w:w="305" w:type="pct"/>
            <w:vAlign w:val="center"/>
          </w:tcPr>
          <w:p>
            <w:pPr>
              <w:widowControl/>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6" w:type="pct"/>
            <w:gridSpan w:val="7"/>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合计</w:t>
            </w:r>
          </w:p>
        </w:tc>
        <w:tc>
          <w:tcPr>
            <w:tcW w:w="387" w:type="pct"/>
            <w:vAlign w:val="center"/>
          </w:tcPr>
          <w:p>
            <w:pPr>
              <w:widowControl/>
              <w:rPr>
                <w:rFonts w:ascii="宋体" w:hAnsi="宋体" w:cs="宋体"/>
                <w:color w:val="000000"/>
                <w:kern w:val="0"/>
                <w:sz w:val="18"/>
                <w:szCs w:val="18"/>
              </w:rPr>
            </w:pPr>
          </w:p>
        </w:tc>
        <w:tc>
          <w:tcPr>
            <w:tcW w:w="305" w:type="pct"/>
            <w:vAlign w:val="center"/>
          </w:tcPr>
          <w:p>
            <w:pPr>
              <w:widowControl/>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6" w:type="pct"/>
            <w:gridSpan w:val="7"/>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备注：智慧食堂系统使用期限</w:t>
            </w:r>
            <w:r>
              <w:rPr>
                <w:rFonts w:hint="eastAsia" w:ascii="宋体" w:hAnsi="宋体" w:cs="宋体"/>
                <w:color w:val="000000"/>
                <w:kern w:val="0"/>
                <w:sz w:val="18"/>
                <w:szCs w:val="18"/>
                <w:u w:val="single"/>
              </w:rPr>
              <w:t xml:space="preserve">   </w:t>
            </w:r>
            <w:r>
              <w:rPr>
                <w:rFonts w:hint="eastAsia" w:ascii="宋体" w:hAnsi="宋体" w:cs="宋体"/>
                <w:color w:val="000000"/>
                <w:kern w:val="0"/>
                <w:sz w:val="18"/>
                <w:szCs w:val="18"/>
              </w:rPr>
              <w:t>年，服务费用按</w:t>
            </w:r>
            <w:r>
              <w:rPr>
                <w:rFonts w:hint="eastAsia" w:ascii="宋体" w:hAnsi="宋体" w:cs="宋体"/>
                <w:color w:val="000000"/>
                <w:kern w:val="0"/>
                <w:sz w:val="18"/>
                <w:szCs w:val="18"/>
                <w:u w:val="single"/>
              </w:rPr>
              <w:t>　　　　元/年缴费。</w:t>
            </w:r>
          </w:p>
        </w:tc>
        <w:tc>
          <w:tcPr>
            <w:tcW w:w="387" w:type="pct"/>
            <w:vAlign w:val="center"/>
          </w:tcPr>
          <w:p>
            <w:pPr>
              <w:widowControl/>
              <w:rPr>
                <w:rFonts w:ascii="宋体" w:hAnsi="宋体" w:cs="宋体"/>
                <w:color w:val="000000"/>
                <w:kern w:val="0"/>
                <w:sz w:val="18"/>
                <w:szCs w:val="18"/>
              </w:rPr>
            </w:pPr>
          </w:p>
        </w:tc>
        <w:tc>
          <w:tcPr>
            <w:tcW w:w="305" w:type="pct"/>
            <w:vAlign w:val="center"/>
          </w:tcPr>
          <w:p>
            <w:pPr>
              <w:widowControl/>
              <w:rPr>
                <w:rFonts w:ascii="宋体" w:hAnsi="宋体" w:cs="宋体"/>
                <w:color w:val="000000"/>
                <w:kern w:val="0"/>
                <w:sz w:val="18"/>
                <w:szCs w:val="18"/>
              </w:rPr>
            </w:pPr>
          </w:p>
        </w:tc>
      </w:tr>
    </w:tbl>
    <w:p>
      <w:pPr>
        <w:widowControl/>
        <w:jc w:val="left"/>
        <w:rPr>
          <w:rFonts w:ascii="宋体" w:hAnsi="宋体" w:cs="宋体"/>
          <w:color w:val="000000"/>
          <w:kern w:val="0"/>
          <w:sz w:val="18"/>
          <w:szCs w:val="18"/>
        </w:rPr>
      </w:pPr>
    </w:p>
    <w:p>
      <w:pPr>
        <w:widowControl/>
        <w:jc w:val="left"/>
        <w:rPr>
          <w:rFonts w:ascii="宋体" w:hAnsi="宋体" w:cs="宋体"/>
          <w:color w:val="000000"/>
          <w:kern w:val="0"/>
          <w:sz w:val="22"/>
          <w:szCs w:val="22"/>
        </w:rPr>
      </w:pPr>
      <w:r>
        <w:rPr>
          <w:rFonts w:hint="eastAsia" w:ascii="宋体" w:hAnsi="宋体" w:cs="宋体"/>
          <w:color w:val="000000"/>
          <w:kern w:val="0"/>
          <w:sz w:val="22"/>
          <w:szCs w:val="22"/>
        </w:rPr>
        <w:t>投标人:</w:t>
      </w:r>
    </w:p>
    <w:p>
      <w:pPr>
        <w:widowControl/>
        <w:jc w:val="left"/>
        <w:rPr>
          <w:rFonts w:ascii="宋体" w:hAnsi="宋体" w:cs="宋体"/>
          <w:color w:val="000000"/>
          <w:kern w:val="0"/>
          <w:sz w:val="22"/>
          <w:szCs w:val="22"/>
        </w:rPr>
      </w:pPr>
    </w:p>
    <w:p>
      <w:pPr>
        <w:widowControl/>
        <w:jc w:val="left"/>
        <w:rPr>
          <w:rFonts w:ascii="宋体" w:hAnsi="宋体" w:cs="宋体"/>
          <w:color w:val="000000"/>
          <w:kern w:val="0"/>
          <w:sz w:val="22"/>
          <w:szCs w:val="22"/>
        </w:rPr>
      </w:pPr>
      <w:r>
        <w:rPr>
          <w:rFonts w:hint="eastAsia" w:ascii="宋体" w:hAnsi="宋体" w:cs="宋体"/>
          <w:color w:val="000000"/>
          <w:kern w:val="0"/>
          <w:sz w:val="22"/>
          <w:szCs w:val="22"/>
        </w:rPr>
        <w:t>投标日期：</w:t>
      </w:r>
    </w:p>
    <w:p>
      <w:pPr>
        <w:pStyle w:val="2"/>
        <w:ind w:firstLine="600"/>
      </w:pPr>
    </w:p>
    <w:p>
      <w:pPr>
        <w:widowControl/>
        <w:jc w:val="left"/>
        <w:rPr>
          <w:rFonts w:ascii="宋体" w:hAnsi="宋体" w:cs="宋体"/>
          <w:color w:val="000000"/>
          <w:kern w:val="0"/>
          <w:sz w:val="22"/>
          <w:szCs w:val="22"/>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swiss"/>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jc w:val="right"/>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03505" cy="139700"/>
              <wp:effectExtent l="0" t="0" r="3810" b="317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03505" cy="139700"/>
                      </a:xfrm>
                      <a:prstGeom prst="rect">
                        <a:avLst/>
                      </a:prstGeom>
                      <a:noFill/>
                      <a:ln>
                        <a:noFill/>
                      </a:ln>
                    </wps:spPr>
                    <wps:txbx>
                      <w:txbxContent>
                        <w:p>
                          <w:pPr>
                            <w:pStyle w:val="9"/>
                            <w:rPr>
                              <w:rStyle w:val="14"/>
                              <w:rFonts w:cs="Times New Roman"/>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pt;width:8.15pt;mso-position-horizontal:right;mso-position-horizontal-relative:margin;mso-wrap-style:none;z-index:251659264;mso-width-relative:page;mso-height-relative:page;" filled="f" stroked="f" coordsize="21600,21600" o:gfxdata="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DIhRzQAAAAAwEAAA8AAAAAAAAAAQAgAAAAIgAAAGRycy9k&#10;b3ducmV2LnhtbFBLAQIUABQAAAAIAIdO4kCwyqD3CgIAAAIEAAAOAAAAAAAAAAEAIAAAAB8BAABk&#10;cnMvZTJvRG9jLnhtbFBLBQYAAAAABgAGAFkBAACbBQAAAAA=&#10;">
              <v:fill on="f" focussize="0,0"/>
              <v:stroke on="f"/>
              <v:imagedata o:title=""/>
              <o:lock v:ext="edit" aspectratio="f"/>
              <v:textbox inset="0mm,0mm,0mm,0mm" style="mso-fit-shape-to-text:t;">
                <w:txbxContent>
                  <w:p>
                    <w:pPr>
                      <w:pStyle w:val="9"/>
                      <w:rPr>
                        <w:rStyle w:val="14"/>
                        <w:rFonts w:cs="Times New Roma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cs="Times New Roman"/>
        <w:u w:val="single"/>
      </w:rPr>
    </w:pPr>
    <w:r>
      <w:rPr>
        <w:rFonts w:cs="Times New Roman"/>
        <w:u w:val="single"/>
      </w:rPr>
      <w:drawing>
        <wp:inline distT="0" distB="0" distL="0" distR="0">
          <wp:extent cx="222885" cy="191135"/>
          <wp:effectExtent l="0" t="0" r="5715"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2885" cy="191135"/>
                  </a:xfrm>
                  <a:prstGeom prst="rect">
                    <a:avLst/>
                  </a:prstGeom>
                  <a:noFill/>
                  <a:ln>
                    <a:noFill/>
                  </a:ln>
                </pic:spPr>
              </pic:pic>
            </a:graphicData>
          </a:graphic>
        </wp:inline>
      </w:drawing>
    </w:r>
    <w:r>
      <w:rPr>
        <w:rFonts w:hint="eastAsia" w:cs="宋体"/>
        <w:u w:val="single"/>
      </w:rPr>
      <w:t>铜陵有色金属集团铜冠建筑安装股份有限公司　 　智能门禁及食堂系统项目招标文件</w:t>
    </w:r>
  </w:p>
  <w:p>
    <w:pPr>
      <w:pStyle w:val="10"/>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6F1BFF"/>
    <w:multiLevelType w:val="singleLevel"/>
    <w:tmpl w:val="996F1BFF"/>
    <w:lvl w:ilvl="0" w:tentative="0">
      <w:start w:val="1"/>
      <w:numFmt w:val="decimal"/>
      <w:lvlText w:val="%1."/>
      <w:lvlJc w:val="left"/>
      <w:pPr>
        <w:ind w:left="425" w:hanging="425"/>
      </w:pPr>
      <w:rPr>
        <w:rFonts w:hint="default"/>
      </w:rPr>
    </w:lvl>
  </w:abstractNum>
  <w:abstractNum w:abstractNumId="1">
    <w:nsid w:val="B7B2926C"/>
    <w:multiLevelType w:val="singleLevel"/>
    <w:tmpl w:val="B7B2926C"/>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jOWFiNTAxZjBlZjc3ZDkxMDlkNmJiNGQyYjhkNGYifQ=="/>
  </w:docVars>
  <w:rsids>
    <w:rsidRoot w:val="00075306"/>
    <w:rsid w:val="00015720"/>
    <w:rsid w:val="00015B59"/>
    <w:rsid w:val="00030C11"/>
    <w:rsid w:val="00071AE5"/>
    <w:rsid w:val="00071BAC"/>
    <w:rsid w:val="00075306"/>
    <w:rsid w:val="00080680"/>
    <w:rsid w:val="000869B5"/>
    <w:rsid w:val="00095EA4"/>
    <w:rsid w:val="0010361B"/>
    <w:rsid w:val="00126951"/>
    <w:rsid w:val="001367E3"/>
    <w:rsid w:val="001456A4"/>
    <w:rsid w:val="001514B4"/>
    <w:rsid w:val="001576A2"/>
    <w:rsid w:val="00180F65"/>
    <w:rsid w:val="00195930"/>
    <w:rsid w:val="001A2A34"/>
    <w:rsid w:val="001D3C08"/>
    <w:rsid w:val="001E7537"/>
    <w:rsid w:val="001F54F6"/>
    <w:rsid w:val="00211BB0"/>
    <w:rsid w:val="00215B84"/>
    <w:rsid w:val="00231A6A"/>
    <w:rsid w:val="00233944"/>
    <w:rsid w:val="00236E49"/>
    <w:rsid w:val="0025233C"/>
    <w:rsid w:val="00264767"/>
    <w:rsid w:val="00276213"/>
    <w:rsid w:val="002B34CE"/>
    <w:rsid w:val="002B545D"/>
    <w:rsid w:val="002D3D11"/>
    <w:rsid w:val="002E26D6"/>
    <w:rsid w:val="002F491E"/>
    <w:rsid w:val="00313850"/>
    <w:rsid w:val="00327AA2"/>
    <w:rsid w:val="00367159"/>
    <w:rsid w:val="00386A3A"/>
    <w:rsid w:val="00391EDF"/>
    <w:rsid w:val="00392FD6"/>
    <w:rsid w:val="003939D7"/>
    <w:rsid w:val="003A3225"/>
    <w:rsid w:val="003B6B33"/>
    <w:rsid w:val="003C1A21"/>
    <w:rsid w:val="003C213A"/>
    <w:rsid w:val="003C30D0"/>
    <w:rsid w:val="003E621F"/>
    <w:rsid w:val="004006A0"/>
    <w:rsid w:val="00405171"/>
    <w:rsid w:val="0041694E"/>
    <w:rsid w:val="004212FE"/>
    <w:rsid w:val="00447546"/>
    <w:rsid w:val="00455684"/>
    <w:rsid w:val="00460EC9"/>
    <w:rsid w:val="00481699"/>
    <w:rsid w:val="004914A0"/>
    <w:rsid w:val="0049313C"/>
    <w:rsid w:val="004A008B"/>
    <w:rsid w:val="004A16FB"/>
    <w:rsid w:val="004B2B76"/>
    <w:rsid w:val="004D6EE3"/>
    <w:rsid w:val="004F7BF1"/>
    <w:rsid w:val="0050267B"/>
    <w:rsid w:val="005123CA"/>
    <w:rsid w:val="005372CC"/>
    <w:rsid w:val="00544864"/>
    <w:rsid w:val="00552F2E"/>
    <w:rsid w:val="00590B13"/>
    <w:rsid w:val="00590C34"/>
    <w:rsid w:val="00595C81"/>
    <w:rsid w:val="005A0FC4"/>
    <w:rsid w:val="005C3399"/>
    <w:rsid w:val="005C61A2"/>
    <w:rsid w:val="00617D92"/>
    <w:rsid w:val="00653136"/>
    <w:rsid w:val="0066540A"/>
    <w:rsid w:val="0069210E"/>
    <w:rsid w:val="006B45D3"/>
    <w:rsid w:val="007579C0"/>
    <w:rsid w:val="00762885"/>
    <w:rsid w:val="00762E70"/>
    <w:rsid w:val="0077711D"/>
    <w:rsid w:val="007839B3"/>
    <w:rsid w:val="00793816"/>
    <w:rsid w:val="007B2919"/>
    <w:rsid w:val="007D1B7B"/>
    <w:rsid w:val="007E4B75"/>
    <w:rsid w:val="00851DFC"/>
    <w:rsid w:val="008A08AA"/>
    <w:rsid w:val="008B3F47"/>
    <w:rsid w:val="008B58BF"/>
    <w:rsid w:val="008C07CE"/>
    <w:rsid w:val="008C436A"/>
    <w:rsid w:val="008D13F6"/>
    <w:rsid w:val="008D2C16"/>
    <w:rsid w:val="008E0CB5"/>
    <w:rsid w:val="008E19FF"/>
    <w:rsid w:val="008F4D39"/>
    <w:rsid w:val="00907BFC"/>
    <w:rsid w:val="00916683"/>
    <w:rsid w:val="009467C2"/>
    <w:rsid w:val="009468BC"/>
    <w:rsid w:val="00971606"/>
    <w:rsid w:val="00982DED"/>
    <w:rsid w:val="009855A2"/>
    <w:rsid w:val="00986FAD"/>
    <w:rsid w:val="00987757"/>
    <w:rsid w:val="009D4724"/>
    <w:rsid w:val="009E46B9"/>
    <w:rsid w:val="009F0FF3"/>
    <w:rsid w:val="009F4BCB"/>
    <w:rsid w:val="00A07F17"/>
    <w:rsid w:val="00A418CC"/>
    <w:rsid w:val="00A43798"/>
    <w:rsid w:val="00A45A44"/>
    <w:rsid w:val="00A475C2"/>
    <w:rsid w:val="00A5120B"/>
    <w:rsid w:val="00A5605D"/>
    <w:rsid w:val="00A76570"/>
    <w:rsid w:val="00A84050"/>
    <w:rsid w:val="00A94662"/>
    <w:rsid w:val="00AA6C2F"/>
    <w:rsid w:val="00AB0438"/>
    <w:rsid w:val="00AD14B7"/>
    <w:rsid w:val="00AD3152"/>
    <w:rsid w:val="00AF2AC8"/>
    <w:rsid w:val="00AF7798"/>
    <w:rsid w:val="00B16DD8"/>
    <w:rsid w:val="00B25A94"/>
    <w:rsid w:val="00B46E03"/>
    <w:rsid w:val="00B56B01"/>
    <w:rsid w:val="00B63F3A"/>
    <w:rsid w:val="00B87529"/>
    <w:rsid w:val="00B91702"/>
    <w:rsid w:val="00B92080"/>
    <w:rsid w:val="00BB1D8C"/>
    <w:rsid w:val="00BC4958"/>
    <w:rsid w:val="00BF7CF1"/>
    <w:rsid w:val="00C24318"/>
    <w:rsid w:val="00C37642"/>
    <w:rsid w:val="00C52CB2"/>
    <w:rsid w:val="00C863E5"/>
    <w:rsid w:val="00CD1CFB"/>
    <w:rsid w:val="00CD49FA"/>
    <w:rsid w:val="00CE6D34"/>
    <w:rsid w:val="00CF0D33"/>
    <w:rsid w:val="00D237F0"/>
    <w:rsid w:val="00D25238"/>
    <w:rsid w:val="00D51CE9"/>
    <w:rsid w:val="00D54A09"/>
    <w:rsid w:val="00D61952"/>
    <w:rsid w:val="00D67A12"/>
    <w:rsid w:val="00DB4231"/>
    <w:rsid w:val="00DD075B"/>
    <w:rsid w:val="00DD77CE"/>
    <w:rsid w:val="00DF2E5C"/>
    <w:rsid w:val="00DF5CA7"/>
    <w:rsid w:val="00E220EC"/>
    <w:rsid w:val="00E53AB1"/>
    <w:rsid w:val="00E55F62"/>
    <w:rsid w:val="00E941E1"/>
    <w:rsid w:val="00EB269F"/>
    <w:rsid w:val="00EC39E5"/>
    <w:rsid w:val="00EE77AD"/>
    <w:rsid w:val="00EF7D87"/>
    <w:rsid w:val="00F13B07"/>
    <w:rsid w:val="00F2353A"/>
    <w:rsid w:val="00F463B3"/>
    <w:rsid w:val="00F50739"/>
    <w:rsid w:val="00F57C7F"/>
    <w:rsid w:val="00F70767"/>
    <w:rsid w:val="00F926E6"/>
    <w:rsid w:val="00F96CD5"/>
    <w:rsid w:val="00FA1AAA"/>
    <w:rsid w:val="00FB62E8"/>
    <w:rsid w:val="00FC6A38"/>
    <w:rsid w:val="00FF0389"/>
    <w:rsid w:val="00FF1DB1"/>
    <w:rsid w:val="01276B70"/>
    <w:rsid w:val="0252665D"/>
    <w:rsid w:val="035E7A94"/>
    <w:rsid w:val="06F260E6"/>
    <w:rsid w:val="070F49A2"/>
    <w:rsid w:val="0A1933C9"/>
    <w:rsid w:val="0C3E7B22"/>
    <w:rsid w:val="0CBE7177"/>
    <w:rsid w:val="13DA452D"/>
    <w:rsid w:val="150F669C"/>
    <w:rsid w:val="151D59B2"/>
    <w:rsid w:val="161C7AD3"/>
    <w:rsid w:val="183304C3"/>
    <w:rsid w:val="196F4647"/>
    <w:rsid w:val="1A1D5C27"/>
    <w:rsid w:val="1FEB7469"/>
    <w:rsid w:val="21A046CC"/>
    <w:rsid w:val="27DB3472"/>
    <w:rsid w:val="27F7638B"/>
    <w:rsid w:val="288B1F91"/>
    <w:rsid w:val="2AE930F5"/>
    <w:rsid w:val="2CD825A0"/>
    <w:rsid w:val="3107159C"/>
    <w:rsid w:val="35D92B63"/>
    <w:rsid w:val="3696421B"/>
    <w:rsid w:val="38044E42"/>
    <w:rsid w:val="38A464F9"/>
    <w:rsid w:val="38C75D74"/>
    <w:rsid w:val="3C65675D"/>
    <w:rsid w:val="3E49293D"/>
    <w:rsid w:val="3FFB7D85"/>
    <w:rsid w:val="420D4246"/>
    <w:rsid w:val="431F3A34"/>
    <w:rsid w:val="45166CC9"/>
    <w:rsid w:val="466C009A"/>
    <w:rsid w:val="4BA32757"/>
    <w:rsid w:val="4C290B7F"/>
    <w:rsid w:val="4CD3647F"/>
    <w:rsid w:val="4EBA2DB7"/>
    <w:rsid w:val="4F236F63"/>
    <w:rsid w:val="4F8172FD"/>
    <w:rsid w:val="4FE33B1E"/>
    <w:rsid w:val="53506138"/>
    <w:rsid w:val="572A2B91"/>
    <w:rsid w:val="58427DDB"/>
    <w:rsid w:val="59E63B4E"/>
    <w:rsid w:val="5E871F21"/>
    <w:rsid w:val="5F16108D"/>
    <w:rsid w:val="64E738E4"/>
    <w:rsid w:val="6925180D"/>
    <w:rsid w:val="6983542A"/>
    <w:rsid w:val="6A166B97"/>
    <w:rsid w:val="6A4E557F"/>
    <w:rsid w:val="6A5172F4"/>
    <w:rsid w:val="6B6A3F04"/>
    <w:rsid w:val="6D8A7447"/>
    <w:rsid w:val="6E910D3C"/>
    <w:rsid w:val="76047BAD"/>
    <w:rsid w:val="78337E41"/>
    <w:rsid w:val="79517F23"/>
    <w:rsid w:val="7C540886"/>
    <w:rsid w:val="7FFC070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unhideWhenUsed/>
    <w:qFormat/>
    <w:uiPriority w:val="99"/>
    <w:pPr>
      <w:ind w:firstLine="420"/>
    </w:pPr>
  </w:style>
  <w:style w:type="paragraph" w:styleId="3">
    <w:name w:val="Body Text Indent"/>
    <w:basedOn w:val="1"/>
    <w:next w:val="4"/>
    <w:qFormat/>
    <w:uiPriority w:val="0"/>
    <w:pPr>
      <w:ind w:firstLine="600" w:firstLineChars="200"/>
    </w:pPr>
    <w:rPr>
      <w:sz w:val="30"/>
    </w:rPr>
  </w:style>
  <w:style w:type="paragraph" w:styleId="4">
    <w:name w:val="envelope return"/>
    <w:basedOn w:val="1"/>
    <w:qFormat/>
    <w:uiPriority w:val="0"/>
    <w:pPr>
      <w:snapToGrid w:val="0"/>
    </w:pPr>
    <w:rPr>
      <w:rFonts w:ascii="Arial" w:hAnsi="Arial" w:cs="Arial"/>
    </w:rPr>
  </w:style>
  <w:style w:type="paragraph" w:styleId="5">
    <w:name w:val="Body Text First Indent"/>
    <w:basedOn w:val="6"/>
    <w:qFormat/>
    <w:uiPriority w:val="0"/>
    <w:pPr>
      <w:spacing w:line="360" w:lineRule="auto"/>
      <w:ind w:firstLine="241" w:firstLineChars="100"/>
      <w:jc w:val="center"/>
    </w:pPr>
    <w:rPr>
      <w:b/>
      <w:bCs/>
      <w:color w:val="000000"/>
      <w:kern w:val="0"/>
    </w:rPr>
  </w:style>
  <w:style w:type="paragraph" w:styleId="6">
    <w:name w:val="Body Text"/>
    <w:basedOn w:val="1"/>
    <w:next w:val="7"/>
    <w:qFormat/>
    <w:uiPriority w:val="0"/>
    <w:pPr>
      <w:spacing w:after="120"/>
    </w:pPr>
    <w:rPr>
      <w:szCs w:val="20"/>
    </w:rPr>
  </w:style>
  <w:style w:type="paragraph" w:styleId="7">
    <w:name w:val="Date"/>
    <w:basedOn w:val="1"/>
    <w:next w:val="1"/>
    <w:qFormat/>
    <w:uiPriority w:val="99"/>
    <w:rPr>
      <w:sz w:val="24"/>
      <w:szCs w:val="24"/>
    </w:rPr>
  </w:style>
  <w:style w:type="paragraph" w:styleId="8">
    <w:name w:val="Balloon Text"/>
    <w:basedOn w:val="1"/>
    <w:link w:val="19"/>
    <w:semiHidden/>
    <w:qFormat/>
    <w:uiPriority w:val="99"/>
    <w:rPr>
      <w:kern w:val="0"/>
      <w:sz w:val="18"/>
      <w:szCs w:val="18"/>
    </w:rPr>
  </w:style>
  <w:style w:type="paragraph" w:styleId="9">
    <w:name w:val="footer"/>
    <w:basedOn w:val="1"/>
    <w:link w:val="16"/>
    <w:qFormat/>
    <w:uiPriority w:val="99"/>
    <w:pPr>
      <w:tabs>
        <w:tab w:val="center" w:pos="4153"/>
        <w:tab w:val="right" w:pos="8306"/>
      </w:tabs>
      <w:snapToGrid w:val="0"/>
      <w:jc w:val="left"/>
    </w:pPr>
    <w:rPr>
      <w:kern w:val="0"/>
      <w:sz w:val="18"/>
      <w:szCs w:val="18"/>
    </w:rPr>
  </w:style>
  <w:style w:type="paragraph" w:styleId="10">
    <w:name w:val="header"/>
    <w:basedOn w:val="1"/>
    <w:link w:val="15"/>
    <w:qFormat/>
    <w:uiPriority w:val="99"/>
    <w:pPr>
      <w:pBdr>
        <w:bottom w:val="single" w:color="auto" w:sz="6" w:space="1"/>
      </w:pBdr>
      <w:tabs>
        <w:tab w:val="center" w:pos="4153"/>
        <w:tab w:val="right" w:pos="8306"/>
      </w:tabs>
      <w:snapToGrid w:val="0"/>
      <w:jc w:val="center"/>
    </w:pPr>
    <w:rPr>
      <w:kern w:val="0"/>
      <w:sz w:val="18"/>
      <w:szCs w:val="18"/>
    </w:rPr>
  </w:style>
  <w:style w:type="table" w:styleId="12">
    <w:name w:val="Table Grid"/>
    <w:basedOn w:val="11"/>
    <w:qFormat/>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99"/>
  </w:style>
  <w:style w:type="character" w:customStyle="1" w:styleId="15">
    <w:name w:val="页眉 Char"/>
    <w:link w:val="10"/>
    <w:locked/>
    <w:uiPriority w:val="99"/>
    <w:rPr>
      <w:rFonts w:eastAsia="宋体"/>
      <w:sz w:val="18"/>
      <w:szCs w:val="18"/>
    </w:rPr>
  </w:style>
  <w:style w:type="character" w:customStyle="1" w:styleId="16">
    <w:name w:val="页脚 Char"/>
    <w:link w:val="9"/>
    <w:qFormat/>
    <w:locked/>
    <w:uiPriority w:val="99"/>
    <w:rPr>
      <w:rFonts w:ascii="Calibri" w:hAnsi="Calibri" w:eastAsia="宋体" w:cs="Calibri"/>
      <w:sz w:val="18"/>
      <w:szCs w:val="18"/>
    </w:rPr>
  </w:style>
  <w:style w:type="character" w:customStyle="1" w:styleId="17">
    <w:name w:val="Header Char1"/>
    <w:semiHidden/>
    <w:qFormat/>
    <w:locked/>
    <w:uiPriority w:val="99"/>
    <w:rPr>
      <w:sz w:val="18"/>
      <w:szCs w:val="18"/>
    </w:rPr>
  </w:style>
  <w:style w:type="character" w:customStyle="1" w:styleId="18">
    <w:name w:val="页眉 Char1"/>
    <w:semiHidden/>
    <w:qFormat/>
    <w:uiPriority w:val="99"/>
    <w:rPr>
      <w:rFonts w:ascii="Calibri" w:hAnsi="Calibri" w:eastAsia="宋体" w:cs="Calibri"/>
      <w:sz w:val="18"/>
      <w:szCs w:val="18"/>
    </w:rPr>
  </w:style>
  <w:style w:type="character" w:customStyle="1" w:styleId="19">
    <w:name w:val="批注框文本 Char"/>
    <w:link w:val="8"/>
    <w:semiHidden/>
    <w:qFormat/>
    <w:locked/>
    <w:uiPriority w:val="99"/>
    <w:rPr>
      <w:rFonts w:ascii="Calibri" w:hAnsi="Calibri" w:eastAsia="宋体" w:cs="Calibri"/>
      <w:sz w:val="18"/>
      <w:szCs w:val="18"/>
    </w:rPr>
  </w:style>
  <w:style w:type="paragraph" w:customStyle="1" w:styleId="20">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个人用户</Company>
  <Pages>19</Pages>
  <Words>8555</Words>
  <Characters>9368</Characters>
  <Lines>70</Lines>
  <Paragraphs>19</Paragraphs>
  <TotalTime>3</TotalTime>
  <ScaleCrop>false</ScaleCrop>
  <LinksUpToDate>false</LinksUpToDate>
  <CharactersWithSpaces>9537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2022-10-10T09:21:00Z</dcterms:created>
  <dc:creator>微软中国</dc:creator>
  <cp:lastModifiedBy>courage</cp:lastModifiedBy>
  <cp:lastPrinted>2020-12-17T03:00:00Z</cp:lastPrinted>
  <dcterms:modified xsi:type="dcterms:W3CDTF">2022-10-13T07:04:28Z</dcterms:modified>
  <dc:title>办公用品合格供应商</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C006DF9866264510B31F174B7B65E36D</vt:lpwstr>
  </property>
</Properties>
</file>