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5A65" w:rsidRDefault="009F0EDB">
      <w:pPr>
        <w:jc w:val="center"/>
        <w:rPr>
          <w:sz w:val="44"/>
          <w:szCs w:val="44"/>
          <w:u w:val="double"/>
        </w:rPr>
      </w:pPr>
      <w:r>
        <w:rPr>
          <w:rFonts w:hint="eastAsia"/>
          <w:sz w:val="32"/>
          <w:szCs w:val="32"/>
          <w:u w:val="double"/>
        </w:rPr>
        <w:t xml:space="preserve"> </w:t>
      </w:r>
      <w:r>
        <w:rPr>
          <w:rFonts w:hint="eastAsia"/>
          <w:sz w:val="32"/>
          <w:szCs w:val="32"/>
          <w:u w:val="double"/>
        </w:rPr>
        <w:t>江西</w:t>
      </w:r>
      <w:proofErr w:type="gramStart"/>
      <w:r>
        <w:rPr>
          <w:rFonts w:hint="eastAsia"/>
          <w:sz w:val="32"/>
          <w:szCs w:val="32"/>
          <w:u w:val="double"/>
        </w:rPr>
        <w:t>鑫</w:t>
      </w:r>
      <w:proofErr w:type="gramEnd"/>
      <w:r>
        <w:rPr>
          <w:rFonts w:hint="eastAsia"/>
          <w:sz w:val="32"/>
          <w:szCs w:val="32"/>
          <w:u w:val="double"/>
        </w:rPr>
        <w:t>科项目电解车间屋面板安装劳务工程</w:t>
      </w:r>
      <w:r>
        <w:rPr>
          <w:rFonts w:hint="eastAsia"/>
          <w:sz w:val="32"/>
          <w:szCs w:val="32"/>
          <w:u w:val="double"/>
        </w:rPr>
        <w:t xml:space="preserve"> </w:t>
      </w:r>
    </w:p>
    <w:p w:rsidR="00FE5A65" w:rsidRDefault="009F0ED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5A65" w:rsidRDefault="009F0EDB">
      <w:pPr>
        <w:jc w:val="center"/>
        <w:rPr>
          <w:sz w:val="32"/>
          <w:szCs w:val="32"/>
        </w:rPr>
      </w:pPr>
      <w:r>
        <w:rPr>
          <w:rFonts w:hint="eastAsia"/>
          <w:sz w:val="32"/>
          <w:szCs w:val="32"/>
        </w:rPr>
        <w:t>（编号：</w:t>
      </w:r>
      <w:r>
        <w:rPr>
          <w:rFonts w:hint="eastAsia"/>
          <w:sz w:val="32"/>
          <w:szCs w:val="32"/>
        </w:rPr>
        <w:t>TGJA-DYLW-2022-</w:t>
      </w:r>
      <w:r w:rsidR="00924D8A">
        <w:rPr>
          <w:rFonts w:hint="eastAsia"/>
          <w:sz w:val="32"/>
          <w:szCs w:val="32"/>
        </w:rPr>
        <w:t>13</w:t>
      </w:r>
      <w:bookmarkStart w:id="0" w:name="_GoBack"/>
      <w:bookmarkEnd w:id="0"/>
      <w:r>
        <w:rPr>
          <w:rFonts w:hint="eastAsia"/>
          <w:sz w:val="32"/>
          <w:szCs w:val="32"/>
        </w:rPr>
        <w:t>）</w:t>
      </w:r>
    </w:p>
    <w:p w:rsidR="00FE5A65" w:rsidRDefault="00FE5A65">
      <w:pPr>
        <w:jc w:val="center"/>
        <w:rPr>
          <w:sz w:val="32"/>
          <w:szCs w:val="32"/>
        </w:rPr>
      </w:pPr>
    </w:p>
    <w:p w:rsidR="00FE5A65" w:rsidRDefault="00FE5A65">
      <w:pPr>
        <w:jc w:val="center"/>
        <w:rPr>
          <w:sz w:val="24"/>
          <w:szCs w:val="24"/>
          <w:u w:val="single"/>
        </w:rPr>
      </w:pPr>
    </w:p>
    <w:p w:rsidR="00FE5A65" w:rsidRDefault="009F0EDB">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5A65" w:rsidRDefault="00FE5A65">
      <w:pPr>
        <w:ind w:firstLine="630"/>
        <w:rPr>
          <w:sz w:val="24"/>
          <w:szCs w:val="24"/>
        </w:rPr>
      </w:pPr>
    </w:p>
    <w:p w:rsidR="00FE5A65" w:rsidRDefault="00FE5A65">
      <w:pPr>
        <w:spacing w:line="600" w:lineRule="auto"/>
        <w:ind w:firstLineChars="200" w:firstLine="640"/>
        <w:jc w:val="left"/>
        <w:rPr>
          <w:sz w:val="32"/>
          <w:szCs w:val="32"/>
        </w:rPr>
      </w:pPr>
    </w:p>
    <w:p w:rsidR="00FE5A65" w:rsidRDefault="009F0EDB">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江西</w:t>
      </w:r>
      <w:proofErr w:type="gramStart"/>
      <w:r>
        <w:rPr>
          <w:rFonts w:hint="eastAsia"/>
          <w:sz w:val="24"/>
          <w:szCs w:val="24"/>
          <w:u w:val="single"/>
        </w:rPr>
        <w:t>鑫</w:t>
      </w:r>
      <w:proofErr w:type="gramEnd"/>
      <w:r>
        <w:rPr>
          <w:rFonts w:hint="eastAsia"/>
          <w:sz w:val="24"/>
          <w:szCs w:val="24"/>
          <w:u w:val="single"/>
        </w:rPr>
        <w:t>科项目电解车间屋面板安装劳务工程</w:t>
      </w:r>
      <w:r>
        <w:rPr>
          <w:rFonts w:hint="eastAsia"/>
          <w:sz w:val="24"/>
          <w:szCs w:val="24"/>
          <w:u w:val="single"/>
        </w:rPr>
        <w:t xml:space="preserve">  </w:t>
      </w:r>
    </w:p>
    <w:p w:rsidR="00FE5A65" w:rsidRDefault="009F0EDB">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FE5A65" w:rsidRDefault="009F0EDB">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6</w:t>
      </w:r>
      <w:r>
        <w:rPr>
          <w:rFonts w:ascii="宋体" w:hAnsi="宋体" w:cs="宋体" w:hint="eastAsia"/>
          <w:sz w:val="24"/>
          <w:szCs w:val="24"/>
          <w:u w:val="single"/>
        </w:rPr>
        <w:t>月</w:t>
      </w:r>
      <w:r>
        <w:rPr>
          <w:rFonts w:ascii="宋体" w:hAnsi="宋体" w:cs="宋体" w:hint="eastAsia"/>
          <w:sz w:val="24"/>
          <w:szCs w:val="24"/>
          <w:u w:val="single"/>
        </w:rPr>
        <w:t>1</w:t>
      </w:r>
      <w:r w:rsidR="00924D8A">
        <w:rPr>
          <w:rFonts w:ascii="宋体" w:hAnsi="宋体" w:cs="宋体" w:hint="eastAsia"/>
          <w:sz w:val="24"/>
          <w:szCs w:val="24"/>
          <w:u w:val="single"/>
        </w:rPr>
        <w:t>7</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FE5A65" w:rsidRDefault="00FE5A65">
      <w:pPr>
        <w:widowControl/>
        <w:shd w:val="clear" w:color="auto" w:fill="FFFFFF"/>
        <w:spacing w:line="520" w:lineRule="exact"/>
        <w:jc w:val="center"/>
        <w:rPr>
          <w:rFonts w:ascii="宋体" w:hAnsi="宋体"/>
          <w:b/>
          <w:bCs/>
          <w:sz w:val="32"/>
          <w:szCs w:val="32"/>
        </w:rPr>
      </w:pPr>
    </w:p>
    <w:p w:rsidR="00FE5A65" w:rsidRDefault="00FE5A65">
      <w:pPr>
        <w:widowControl/>
        <w:shd w:val="clear" w:color="auto" w:fill="FFFFFF"/>
        <w:spacing w:line="520" w:lineRule="exact"/>
        <w:jc w:val="center"/>
        <w:rPr>
          <w:rFonts w:ascii="宋体" w:hAnsi="宋体"/>
          <w:b/>
          <w:bCs/>
          <w:sz w:val="32"/>
          <w:szCs w:val="32"/>
        </w:rPr>
      </w:pPr>
    </w:p>
    <w:p w:rsidR="00FE5A65" w:rsidRDefault="009F0EDB">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江西</w:t>
      </w:r>
      <w:proofErr w:type="gramStart"/>
      <w:r>
        <w:rPr>
          <w:rFonts w:ascii="宋体" w:hAnsi="宋体" w:hint="eastAsia"/>
          <w:b/>
          <w:bCs/>
          <w:sz w:val="30"/>
          <w:szCs w:val="30"/>
          <w:u w:val="double"/>
        </w:rPr>
        <w:t>鑫</w:t>
      </w:r>
      <w:proofErr w:type="gramEnd"/>
      <w:r>
        <w:rPr>
          <w:rFonts w:ascii="宋体" w:hAnsi="宋体" w:hint="eastAsia"/>
          <w:b/>
          <w:bCs/>
          <w:sz w:val="30"/>
          <w:szCs w:val="30"/>
          <w:u w:val="double"/>
        </w:rPr>
        <w:t>科项目电解车间屋面板安装劳务工程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FE5A65" w:rsidRDefault="009F0ED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江西</w:t>
      </w:r>
      <w:proofErr w:type="gramStart"/>
      <w:r>
        <w:rPr>
          <w:rFonts w:hint="eastAsia"/>
          <w:b/>
          <w:sz w:val="24"/>
          <w:szCs w:val="24"/>
          <w:u w:val="single"/>
        </w:rPr>
        <w:t>鑫</w:t>
      </w:r>
      <w:proofErr w:type="gramEnd"/>
      <w:r>
        <w:rPr>
          <w:rFonts w:hint="eastAsia"/>
          <w:b/>
          <w:sz w:val="24"/>
          <w:szCs w:val="24"/>
          <w:u w:val="single"/>
        </w:rPr>
        <w:t>科项目电解车间屋面板安装劳务工程</w:t>
      </w:r>
      <w:r>
        <w:rPr>
          <w:rFonts w:hint="eastAsia"/>
          <w:b/>
          <w:sz w:val="24"/>
          <w:szCs w:val="24"/>
          <w:u w:val="single"/>
        </w:rPr>
        <w:t xml:space="preserve"> </w:t>
      </w:r>
      <w:r>
        <w:rPr>
          <w:rFonts w:hint="eastAsia"/>
          <w:sz w:val="24"/>
          <w:szCs w:val="24"/>
        </w:rPr>
        <w:t>进行招标。</w:t>
      </w:r>
    </w:p>
    <w:p w:rsidR="00FE5A65" w:rsidRDefault="009F0EDB">
      <w:pPr>
        <w:numPr>
          <w:ilvl w:val="0"/>
          <w:numId w:val="1"/>
        </w:numPr>
        <w:spacing w:line="360" w:lineRule="auto"/>
        <w:jc w:val="left"/>
        <w:rPr>
          <w:b/>
          <w:sz w:val="28"/>
          <w:szCs w:val="28"/>
        </w:rPr>
      </w:pPr>
      <w:r>
        <w:rPr>
          <w:rFonts w:hint="eastAsia"/>
          <w:b/>
          <w:sz w:val="28"/>
          <w:szCs w:val="28"/>
        </w:rPr>
        <w:t>招标说明</w:t>
      </w:r>
    </w:p>
    <w:p w:rsidR="00924D8A" w:rsidRPr="00924D8A" w:rsidRDefault="009F0EDB" w:rsidP="00924D8A">
      <w:pPr>
        <w:numPr>
          <w:ilvl w:val="0"/>
          <w:numId w:val="2"/>
        </w:numPr>
        <w:spacing w:line="360" w:lineRule="auto"/>
        <w:jc w:val="left"/>
        <w:rPr>
          <w:rFonts w:ascii="宋体" w:hAnsi="宋体" w:hint="eastAsia"/>
          <w:sz w:val="24"/>
          <w:szCs w:val="24"/>
        </w:rPr>
      </w:pPr>
      <w:r w:rsidRPr="00924D8A">
        <w:rPr>
          <w:rFonts w:ascii="宋体" w:hAnsi="宋体" w:hint="eastAsia"/>
          <w:sz w:val="24"/>
          <w:szCs w:val="24"/>
        </w:rPr>
        <w:t>工程建设地点：</w:t>
      </w:r>
      <w:r w:rsidR="00924D8A" w:rsidRPr="00924D8A">
        <w:rPr>
          <w:rFonts w:ascii="微软雅黑" w:eastAsia="微软雅黑" w:hAnsi="微软雅黑" w:hint="eastAsia"/>
          <w:color w:val="171A1D"/>
          <w:szCs w:val="21"/>
          <w:shd w:val="clear" w:color="auto" w:fill="FFFFFF"/>
        </w:rPr>
        <w:t>江西省抚州市金溪县工业园城西生态高新产业区</w:t>
      </w:r>
    </w:p>
    <w:p w:rsidR="00FE5A65" w:rsidRPr="00924D8A" w:rsidRDefault="009F0EDB" w:rsidP="00924D8A">
      <w:pPr>
        <w:numPr>
          <w:ilvl w:val="0"/>
          <w:numId w:val="2"/>
        </w:numPr>
        <w:spacing w:line="360" w:lineRule="auto"/>
        <w:jc w:val="left"/>
        <w:rPr>
          <w:rFonts w:ascii="宋体" w:hAnsi="宋体"/>
          <w:sz w:val="24"/>
          <w:szCs w:val="24"/>
        </w:rPr>
      </w:pPr>
      <w:r w:rsidRPr="00924D8A">
        <w:rPr>
          <w:rFonts w:ascii="宋体" w:hAnsi="宋体" w:hint="eastAsia"/>
          <w:sz w:val="24"/>
          <w:szCs w:val="24"/>
        </w:rPr>
        <w:t>2</w:t>
      </w:r>
      <w:r w:rsidRPr="00924D8A">
        <w:rPr>
          <w:rFonts w:ascii="宋体" w:hAnsi="宋体" w:hint="eastAsia"/>
          <w:sz w:val="24"/>
          <w:szCs w:val="24"/>
        </w:rPr>
        <w:t>、</w:t>
      </w:r>
      <w:r w:rsidRPr="00924D8A">
        <w:rPr>
          <w:rFonts w:ascii="宋体" w:hAnsi="宋体" w:hint="eastAsia"/>
          <w:sz w:val="24"/>
          <w:szCs w:val="24"/>
        </w:rPr>
        <w:t>本次招标拟选择队伍数量：</w:t>
      </w:r>
      <w:r w:rsidRPr="00924D8A">
        <w:rPr>
          <w:rFonts w:ascii="宋体" w:hAnsi="宋体" w:hint="eastAsia"/>
          <w:b/>
          <w:bCs/>
          <w:sz w:val="24"/>
          <w:szCs w:val="24"/>
        </w:rPr>
        <w:t>壹个</w:t>
      </w:r>
      <w:r w:rsidRPr="00924D8A">
        <w:rPr>
          <w:rFonts w:ascii="宋体" w:hAnsi="宋体" w:cs="宋体" w:hint="eastAsia"/>
          <w:b/>
          <w:bCs/>
          <w:sz w:val="24"/>
          <w:szCs w:val="24"/>
        </w:rPr>
        <w:t>。</w:t>
      </w:r>
    </w:p>
    <w:p w:rsidR="00FE5A65" w:rsidRDefault="009F0EDB">
      <w:pPr>
        <w:spacing w:line="360" w:lineRule="auto"/>
        <w:jc w:val="left"/>
        <w:rPr>
          <w:rFonts w:ascii="宋体" w:hAnsi="宋体" w:cs="宋体"/>
          <w:b/>
          <w:bCs/>
          <w:sz w:val="24"/>
          <w:szCs w:val="24"/>
        </w:rPr>
      </w:pPr>
      <w:r>
        <w:rPr>
          <w:rFonts w:ascii="宋体" w:hAnsi="宋体" w:hint="eastAsia"/>
          <w:sz w:val="24"/>
          <w:szCs w:val="24"/>
        </w:rPr>
        <w:t>3</w:t>
      </w:r>
      <w:r>
        <w:rPr>
          <w:rFonts w:ascii="宋体" w:hAnsi="宋体" w:hint="eastAsia"/>
          <w:sz w:val="24"/>
          <w:szCs w:val="24"/>
        </w:rPr>
        <w:t>、</w:t>
      </w:r>
      <w:r>
        <w:rPr>
          <w:rFonts w:ascii="宋体" w:hAnsi="宋体"/>
          <w:sz w:val="24"/>
          <w:szCs w:val="24"/>
        </w:rPr>
        <w:t>承包方式：</w:t>
      </w:r>
      <w:r>
        <w:rPr>
          <w:rFonts w:ascii="宋体" w:hAnsi="宋体" w:hint="eastAsia"/>
          <w:sz w:val="24"/>
          <w:szCs w:val="24"/>
        </w:rPr>
        <w:t>包工不包料，班组自备作业工具。</w:t>
      </w:r>
    </w:p>
    <w:p w:rsidR="00FE5A65" w:rsidRDefault="009F0EDB">
      <w:pPr>
        <w:spacing w:line="360" w:lineRule="auto"/>
        <w:jc w:val="left"/>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w:t>
      </w:r>
      <w:r>
        <w:rPr>
          <w:rFonts w:ascii="宋体" w:hAnsi="宋体" w:cs="宋体" w:hint="eastAsia"/>
          <w:sz w:val="24"/>
          <w:szCs w:val="24"/>
        </w:rPr>
        <w:t>项目招标范围及内容：</w:t>
      </w:r>
      <w:r>
        <w:rPr>
          <w:rFonts w:ascii="宋体" w:hAnsi="宋体" w:cs="宋体" w:hint="eastAsia"/>
          <w:sz w:val="24"/>
          <w:szCs w:val="24"/>
        </w:rPr>
        <w:t>劳务施工。</w:t>
      </w:r>
    </w:p>
    <w:p w:rsidR="00FE5A65" w:rsidRDefault="009F0EDB">
      <w:pPr>
        <w:spacing w:line="360" w:lineRule="auto"/>
        <w:jc w:val="left"/>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FE5A65" w:rsidRDefault="009F0EDB">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w:t>
      </w:r>
      <w:r>
        <w:rPr>
          <w:rFonts w:ascii="宋体" w:hAnsi="宋体" w:cs="宋体" w:hint="eastAsia"/>
          <w:sz w:val="24"/>
          <w:szCs w:val="24"/>
        </w:rPr>
        <w:t>业主指令</w:t>
      </w:r>
      <w:r>
        <w:rPr>
          <w:rFonts w:ascii="宋体" w:hAnsi="宋体" w:cs="宋体" w:hint="eastAsia"/>
          <w:sz w:val="24"/>
          <w:szCs w:val="24"/>
        </w:rPr>
        <w:t>增加</w:t>
      </w:r>
      <w:r>
        <w:rPr>
          <w:rFonts w:ascii="宋体" w:hAnsi="宋体" w:cs="宋体" w:hint="eastAsia"/>
          <w:sz w:val="24"/>
          <w:szCs w:val="24"/>
        </w:rPr>
        <w:t>或减少</w:t>
      </w:r>
      <w:r>
        <w:rPr>
          <w:rFonts w:ascii="宋体" w:hAnsi="宋体" w:cs="宋体" w:hint="eastAsia"/>
          <w:sz w:val="24"/>
          <w:szCs w:val="24"/>
        </w:rPr>
        <w:t>的工程量，中标人不得以任何理由拒绝施工，否则将在结算价款中，扣减由招标人代为安排队伍施工所发生的实际费用。</w:t>
      </w:r>
    </w:p>
    <w:p w:rsidR="00FE5A65" w:rsidRDefault="009F0EDB">
      <w:pPr>
        <w:spacing w:line="360" w:lineRule="auto"/>
        <w:jc w:val="left"/>
        <w:rPr>
          <w:rFonts w:ascii="宋体" w:hAnsi="宋体" w:cs="宋体"/>
          <w:sz w:val="24"/>
          <w:szCs w:val="24"/>
        </w:rPr>
      </w:pPr>
      <w:r>
        <w:rPr>
          <w:rFonts w:ascii="宋体" w:hAnsi="宋体" w:cs="宋体" w:hint="eastAsia"/>
          <w:sz w:val="24"/>
          <w:szCs w:val="24"/>
        </w:rPr>
        <w:t>6</w:t>
      </w:r>
      <w:r>
        <w:rPr>
          <w:rFonts w:ascii="宋体" w:hAnsi="宋体" w:cs="宋体" w:hint="eastAsia"/>
          <w:sz w:val="24"/>
          <w:szCs w:val="24"/>
        </w:rPr>
        <w:t>、</w:t>
      </w:r>
      <w:r>
        <w:rPr>
          <w:rFonts w:ascii="宋体" w:hAnsi="宋体" w:cs="宋体" w:hint="eastAsia"/>
          <w:sz w:val="24"/>
          <w:szCs w:val="24"/>
        </w:rPr>
        <w:t>投标人所报单价包含且不仅限于以下内容：</w:t>
      </w:r>
    </w:p>
    <w:p w:rsidR="00FE5A65" w:rsidRDefault="009F0EDB">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FE5A65" w:rsidRDefault="009F0EDB">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FE5A65" w:rsidRDefault="009F0EDB" w:rsidP="00924D8A">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FE5A65" w:rsidRDefault="009F0EDB">
      <w:pPr>
        <w:spacing w:line="360" w:lineRule="auto"/>
        <w:jc w:val="left"/>
        <w:rPr>
          <w:rFonts w:ascii="宋体" w:hAnsi="宋体" w:cs="宋体"/>
          <w:sz w:val="24"/>
          <w:szCs w:val="24"/>
        </w:rPr>
      </w:pPr>
      <w:r>
        <w:rPr>
          <w:rFonts w:ascii="宋体" w:hAnsi="宋体" w:cs="宋体" w:hint="eastAsia"/>
          <w:sz w:val="24"/>
          <w:szCs w:val="24"/>
        </w:rPr>
        <w:t>7</w:t>
      </w:r>
      <w:r>
        <w:rPr>
          <w:rFonts w:ascii="宋体" w:hAnsi="宋体" w:cs="宋体" w:hint="eastAsia"/>
          <w:sz w:val="24"/>
          <w:szCs w:val="24"/>
        </w:rPr>
        <w:t>、</w:t>
      </w:r>
      <w:r>
        <w:rPr>
          <w:rFonts w:ascii="宋体" w:hAnsi="宋体" w:cs="宋体" w:hint="eastAsia"/>
          <w:sz w:val="24"/>
          <w:szCs w:val="24"/>
        </w:rPr>
        <w:t>施工所需材料从仓库运</w:t>
      </w:r>
      <w:r>
        <w:rPr>
          <w:rFonts w:ascii="宋体" w:hAnsi="宋体" w:cs="宋体" w:hint="eastAsia"/>
          <w:sz w:val="24"/>
          <w:szCs w:val="24"/>
        </w:rPr>
        <w:t>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FE5A65" w:rsidRDefault="009F0EDB">
      <w:pPr>
        <w:spacing w:line="360" w:lineRule="auto"/>
        <w:rPr>
          <w:rFonts w:ascii="宋体" w:hAnsi="宋体" w:cs="宋体"/>
          <w:b/>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FE5A65" w:rsidRDefault="009F0EDB">
      <w:pPr>
        <w:spacing w:line="360" w:lineRule="auto"/>
        <w:jc w:val="left"/>
        <w:rPr>
          <w:b/>
          <w:sz w:val="28"/>
          <w:szCs w:val="28"/>
        </w:rPr>
      </w:pPr>
      <w:r>
        <w:rPr>
          <w:rFonts w:hint="eastAsia"/>
          <w:b/>
          <w:sz w:val="28"/>
          <w:szCs w:val="28"/>
        </w:rPr>
        <w:t>二、工期及劳动力要求</w:t>
      </w:r>
    </w:p>
    <w:p w:rsidR="00FE5A65" w:rsidRDefault="009F0EDB">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FE5A65" w:rsidRDefault="009F0EDB">
      <w:pPr>
        <w:spacing w:line="360" w:lineRule="auto"/>
        <w:jc w:val="left"/>
        <w:rPr>
          <w:b/>
          <w:sz w:val="28"/>
          <w:szCs w:val="28"/>
        </w:rPr>
      </w:pPr>
      <w:r>
        <w:rPr>
          <w:rFonts w:hint="eastAsia"/>
          <w:b/>
          <w:sz w:val="28"/>
          <w:szCs w:val="28"/>
        </w:rPr>
        <w:t>三、其他要求</w:t>
      </w:r>
    </w:p>
    <w:p w:rsidR="00FE5A65" w:rsidRDefault="009F0EDB">
      <w:pPr>
        <w:spacing w:line="360" w:lineRule="auto"/>
        <w:ind w:left="240" w:hangingChars="100" w:hanging="240"/>
        <w:jc w:val="left"/>
        <w:rPr>
          <w:rFonts w:ascii="宋体" w:hAnsi="宋体" w:cs="宋体"/>
          <w:sz w:val="24"/>
          <w:szCs w:val="24"/>
        </w:rPr>
      </w:pPr>
      <w:r>
        <w:rPr>
          <w:rFonts w:ascii="宋体" w:hAnsi="宋体" w:cs="宋体" w:hint="eastAsia"/>
          <w:sz w:val="24"/>
          <w:szCs w:val="24"/>
        </w:rPr>
        <w:lastRenderedPageBreak/>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FE5A65" w:rsidRDefault="009F0EDB">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FE5A65" w:rsidRDefault="009F0EDB">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FE5A65" w:rsidRDefault="009F0EDB">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FE5A65" w:rsidRDefault="009F0EDB">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潘昌安</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139 6523 2870</w:t>
      </w:r>
      <w:r>
        <w:rPr>
          <w:rFonts w:ascii="宋体" w:hAnsi="宋体" w:cs="宋体" w:hint="eastAsia"/>
          <w:sz w:val="24"/>
          <w:szCs w:val="24"/>
        </w:rPr>
        <w:t>。</w:t>
      </w:r>
    </w:p>
    <w:p w:rsidR="00FE5A65" w:rsidRDefault="009F0EDB">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5A65" w:rsidRDefault="009F0EDB">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FE5A65" w:rsidRDefault="009F0EDB">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FE5A65" w:rsidRDefault="009F0EDB">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2</w:t>
      </w:r>
      <w:r>
        <w:rPr>
          <w:rFonts w:ascii="宋体" w:hAnsi="宋体" w:cs="宋体" w:hint="eastAsia"/>
          <w:sz w:val="24"/>
          <w:szCs w:val="24"/>
        </w:rPr>
        <w:t>名中标人候选人，根据评标报告结合项目现场情况，</w:t>
      </w:r>
    </w:p>
    <w:p w:rsidR="00FE5A65" w:rsidRDefault="009F0EDB">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FE5A65" w:rsidRDefault="009F0EDB">
      <w:pPr>
        <w:spacing w:line="360" w:lineRule="auto"/>
        <w:rPr>
          <w:b/>
          <w:sz w:val="28"/>
          <w:szCs w:val="28"/>
        </w:rPr>
      </w:pPr>
      <w:r>
        <w:rPr>
          <w:rFonts w:hint="eastAsia"/>
          <w:b/>
          <w:sz w:val="28"/>
          <w:szCs w:val="28"/>
        </w:rPr>
        <w:t>五</w:t>
      </w:r>
      <w:r>
        <w:rPr>
          <w:b/>
          <w:sz w:val="28"/>
          <w:szCs w:val="28"/>
        </w:rPr>
        <w:t>、投标文件格式及送达：</w:t>
      </w:r>
    </w:p>
    <w:p w:rsidR="00FE5A65" w:rsidRDefault="009F0EDB">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FE5A65" w:rsidRDefault="009F0ED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FE5A65" w:rsidRDefault="009F0EDB">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FE5A65" w:rsidRDefault="009F0ED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FE5A65" w:rsidRDefault="009F0EDB">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FE5A65" w:rsidRDefault="009F0EDB">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FE5A65" w:rsidRDefault="009F0EDB">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6</w:t>
      </w:r>
      <w:r>
        <w:rPr>
          <w:rFonts w:ascii="宋体" w:hAnsi="宋体" w:hint="eastAsia"/>
          <w:sz w:val="24"/>
          <w:szCs w:val="24"/>
        </w:rPr>
        <w:t>月</w:t>
      </w:r>
      <w:r>
        <w:rPr>
          <w:rFonts w:ascii="宋体" w:hAnsi="宋体" w:hint="eastAsia"/>
          <w:sz w:val="24"/>
          <w:szCs w:val="24"/>
        </w:rPr>
        <w:t>22</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FE5A65" w:rsidRDefault="009F0EDB" w:rsidP="00924D8A">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FE5A65" w:rsidRDefault="009F0EDB" w:rsidP="00924D8A">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FE5A65" w:rsidRDefault="009F0EDB" w:rsidP="00924D8A">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FE5A65" w:rsidRDefault="009F0EDB">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6</w:t>
      </w:r>
      <w:r>
        <w:rPr>
          <w:rFonts w:ascii="宋体" w:hAnsi="宋体"/>
          <w:sz w:val="24"/>
          <w:szCs w:val="24"/>
        </w:rPr>
        <w:t>月</w:t>
      </w:r>
      <w:r>
        <w:rPr>
          <w:rFonts w:ascii="宋体" w:hAnsi="宋体" w:hint="eastAsia"/>
          <w:sz w:val="24"/>
          <w:szCs w:val="24"/>
        </w:rPr>
        <w:t>23</w:t>
      </w:r>
      <w:r>
        <w:rPr>
          <w:rFonts w:ascii="宋体" w:hAnsi="宋体"/>
          <w:sz w:val="24"/>
          <w:szCs w:val="24"/>
        </w:rPr>
        <w:t>日</w:t>
      </w:r>
      <w:r>
        <w:rPr>
          <w:rFonts w:ascii="宋体" w:hAnsi="宋体" w:hint="eastAsia"/>
          <w:sz w:val="24"/>
          <w:szCs w:val="24"/>
        </w:rPr>
        <w:t>9</w:t>
      </w:r>
      <w:r>
        <w:rPr>
          <w:rFonts w:ascii="宋体" w:hAnsi="宋体"/>
          <w:sz w:val="24"/>
          <w:szCs w:val="24"/>
        </w:rPr>
        <w:lastRenderedPageBreak/>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FE5A65" w:rsidRDefault="009F0EDB">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FE5A65" w:rsidRDefault="009F0EDB">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FE5A65">
        <w:trPr>
          <w:jc w:val="center"/>
        </w:trPr>
        <w:tc>
          <w:tcPr>
            <w:tcW w:w="614" w:type="dxa"/>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FE5A65">
        <w:trPr>
          <w:trHeight w:val="770"/>
          <w:jc w:val="center"/>
        </w:trPr>
        <w:tc>
          <w:tcPr>
            <w:tcW w:w="614" w:type="dxa"/>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FE5A65" w:rsidRDefault="00FE5A65">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FE5A65" w:rsidRDefault="00FE5A65">
            <w:pPr>
              <w:spacing w:line="440" w:lineRule="exact"/>
              <w:jc w:val="center"/>
              <w:rPr>
                <w:rFonts w:ascii="楷体" w:eastAsia="楷体" w:hAnsi="楷体" w:cs="Arial"/>
                <w:sz w:val="24"/>
              </w:rPr>
            </w:pPr>
          </w:p>
        </w:tc>
      </w:tr>
      <w:tr w:rsidR="00FE5A65">
        <w:trPr>
          <w:trHeight w:val="770"/>
          <w:jc w:val="center"/>
        </w:trPr>
        <w:tc>
          <w:tcPr>
            <w:tcW w:w="614" w:type="dxa"/>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FE5A65" w:rsidRDefault="00FE5A65">
            <w:pPr>
              <w:spacing w:line="440" w:lineRule="exact"/>
              <w:jc w:val="center"/>
              <w:rPr>
                <w:rFonts w:ascii="楷体" w:eastAsia="楷体" w:hAnsi="楷体" w:cs="Arial"/>
                <w:sz w:val="24"/>
              </w:rPr>
            </w:pPr>
          </w:p>
        </w:tc>
        <w:tc>
          <w:tcPr>
            <w:tcW w:w="1095" w:type="dxa"/>
            <w:tcBorders>
              <w:left w:val="single" w:sz="4" w:space="0" w:color="auto"/>
            </w:tcBorders>
            <w:vAlign w:val="center"/>
          </w:tcPr>
          <w:p w:rsidR="00FE5A65" w:rsidRDefault="00FE5A65">
            <w:pPr>
              <w:spacing w:line="440" w:lineRule="exact"/>
              <w:jc w:val="center"/>
              <w:rPr>
                <w:rFonts w:ascii="楷体" w:eastAsia="楷体" w:hAnsi="楷体" w:cs="Arial"/>
                <w:sz w:val="24"/>
              </w:rPr>
            </w:pPr>
          </w:p>
        </w:tc>
      </w:tr>
      <w:tr w:rsidR="00FE5A65">
        <w:trPr>
          <w:trHeight w:val="770"/>
          <w:jc w:val="center"/>
        </w:trPr>
        <w:tc>
          <w:tcPr>
            <w:tcW w:w="614" w:type="dxa"/>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FE5A65" w:rsidRDefault="009F0EDB">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FE5A65" w:rsidRDefault="00FE5A65">
            <w:pPr>
              <w:spacing w:line="440" w:lineRule="exact"/>
              <w:jc w:val="center"/>
              <w:rPr>
                <w:rFonts w:ascii="楷体" w:eastAsia="楷体" w:hAnsi="楷体" w:cs="Arial"/>
                <w:sz w:val="24"/>
              </w:rPr>
            </w:pPr>
          </w:p>
        </w:tc>
        <w:tc>
          <w:tcPr>
            <w:tcW w:w="1095" w:type="dxa"/>
            <w:tcBorders>
              <w:left w:val="single" w:sz="4" w:space="0" w:color="auto"/>
            </w:tcBorders>
            <w:vAlign w:val="center"/>
          </w:tcPr>
          <w:p w:rsidR="00FE5A65" w:rsidRDefault="00FE5A65">
            <w:pPr>
              <w:spacing w:line="440" w:lineRule="exact"/>
              <w:jc w:val="center"/>
              <w:rPr>
                <w:rFonts w:ascii="楷体" w:eastAsia="楷体" w:hAnsi="楷体" w:cs="Arial"/>
                <w:sz w:val="24"/>
              </w:rPr>
            </w:pPr>
          </w:p>
        </w:tc>
      </w:tr>
    </w:tbl>
    <w:p w:rsidR="00FE5A65" w:rsidRDefault="009F0EDB">
      <w:pPr>
        <w:spacing w:line="440" w:lineRule="exact"/>
        <w:rPr>
          <w:rFonts w:ascii="楷体" w:eastAsia="楷体" w:hAnsi="楷体" w:cs="Arial"/>
          <w:sz w:val="24"/>
        </w:rPr>
      </w:pPr>
      <w:r>
        <w:rPr>
          <w:rFonts w:ascii="楷体" w:eastAsia="楷体" w:hAnsi="楷体" w:cs="Arial" w:hint="eastAsia"/>
          <w:sz w:val="24"/>
        </w:rPr>
        <w:t>说明：</w:t>
      </w:r>
    </w:p>
    <w:p w:rsidR="00FE5A65" w:rsidRDefault="009F0EDB">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FE5A65" w:rsidRDefault="009F0EDB">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FE5A65" w:rsidRDefault="00FE5A65">
      <w:pPr>
        <w:spacing w:line="440" w:lineRule="exact"/>
        <w:rPr>
          <w:rFonts w:ascii="宋体" w:hAnsi="宋体" w:cs="Arial"/>
          <w:sz w:val="24"/>
        </w:rPr>
      </w:pPr>
    </w:p>
    <w:p w:rsidR="00FE5A65" w:rsidRDefault="00FE5A65">
      <w:pPr>
        <w:spacing w:line="440" w:lineRule="exact"/>
        <w:rPr>
          <w:rFonts w:ascii="宋体" w:hAnsi="宋体" w:cs="Arial"/>
          <w:sz w:val="24"/>
        </w:rPr>
      </w:pPr>
    </w:p>
    <w:p w:rsidR="00FE5A65" w:rsidRDefault="00FE5A65">
      <w:pPr>
        <w:spacing w:line="440" w:lineRule="exact"/>
        <w:rPr>
          <w:rFonts w:ascii="宋体" w:hAnsi="宋体" w:cs="Arial"/>
          <w:sz w:val="24"/>
        </w:rPr>
      </w:pPr>
    </w:p>
    <w:p w:rsidR="00FE5A65" w:rsidRDefault="00FE5A65">
      <w:pPr>
        <w:spacing w:line="440" w:lineRule="exact"/>
        <w:rPr>
          <w:rFonts w:ascii="宋体" w:hAnsi="宋体" w:cs="Arial"/>
          <w:sz w:val="24"/>
        </w:rPr>
      </w:pPr>
    </w:p>
    <w:p w:rsidR="00FE5A65" w:rsidRDefault="009F0ED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FE5A65" w:rsidRDefault="009F0ED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FE5A65" w:rsidRDefault="009F0ED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FE5A65" w:rsidRDefault="00FE5A65">
      <w:pPr>
        <w:spacing w:line="360" w:lineRule="exact"/>
        <w:rPr>
          <w:rFonts w:ascii="宋体" w:hAnsi="宋体" w:cs="宋体"/>
          <w:color w:val="000000"/>
          <w:kern w:val="1"/>
          <w:sz w:val="24"/>
          <w:szCs w:val="24"/>
          <w:u w:val="single"/>
        </w:rPr>
      </w:pPr>
    </w:p>
    <w:p w:rsidR="00FE5A65" w:rsidRDefault="009F0EDB">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FE5A65" w:rsidRDefault="00FE5A65">
      <w:pPr>
        <w:spacing w:line="540" w:lineRule="exact"/>
        <w:jc w:val="left"/>
        <w:rPr>
          <w:rFonts w:ascii="宋体" w:hAnsi="宋体" w:cs="宋体"/>
          <w:sz w:val="28"/>
          <w:szCs w:val="28"/>
        </w:rPr>
      </w:pPr>
    </w:p>
    <w:p w:rsidR="00FE5A65" w:rsidRDefault="00FE5A65">
      <w:pPr>
        <w:spacing w:line="540" w:lineRule="exact"/>
        <w:jc w:val="left"/>
        <w:rPr>
          <w:rFonts w:ascii="宋体" w:hAnsi="宋体" w:cs="宋体"/>
          <w:sz w:val="28"/>
          <w:szCs w:val="28"/>
        </w:rPr>
      </w:pPr>
    </w:p>
    <w:p w:rsidR="00FE5A65" w:rsidRDefault="00FE5A65">
      <w:pPr>
        <w:spacing w:line="540" w:lineRule="exact"/>
        <w:jc w:val="left"/>
        <w:rPr>
          <w:rFonts w:ascii="宋体" w:hAnsi="宋体" w:cs="宋体"/>
          <w:sz w:val="28"/>
          <w:szCs w:val="28"/>
        </w:rPr>
      </w:pPr>
    </w:p>
    <w:p w:rsidR="00FE5A65" w:rsidRDefault="00FE5A65">
      <w:pPr>
        <w:spacing w:line="540" w:lineRule="exact"/>
        <w:jc w:val="left"/>
        <w:rPr>
          <w:rFonts w:ascii="宋体" w:hAnsi="宋体" w:cs="宋体"/>
          <w:sz w:val="28"/>
          <w:szCs w:val="28"/>
        </w:rPr>
      </w:pPr>
    </w:p>
    <w:p w:rsidR="00FE5A65" w:rsidRDefault="00FE5A65">
      <w:pPr>
        <w:spacing w:line="540" w:lineRule="exact"/>
        <w:jc w:val="left"/>
        <w:rPr>
          <w:rFonts w:ascii="宋体" w:hAnsi="宋体" w:cs="宋体"/>
          <w:sz w:val="28"/>
          <w:szCs w:val="28"/>
        </w:rPr>
      </w:pPr>
    </w:p>
    <w:p w:rsidR="00FE5A65" w:rsidRDefault="009F0EDB">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FE5A65" w:rsidRDefault="009F0EDB">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FE5A65" w:rsidRDefault="009F0EDB">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FE5A65" w:rsidRDefault="009F0EDB">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江西</w:t>
      </w:r>
      <w:proofErr w:type="gramStart"/>
      <w:r>
        <w:rPr>
          <w:rFonts w:hint="eastAsia"/>
          <w:b/>
          <w:sz w:val="24"/>
          <w:szCs w:val="24"/>
          <w:u w:val="single"/>
        </w:rPr>
        <w:t>鑫</w:t>
      </w:r>
      <w:proofErr w:type="gramEnd"/>
      <w:r>
        <w:rPr>
          <w:rFonts w:hint="eastAsia"/>
          <w:b/>
          <w:sz w:val="24"/>
          <w:szCs w:val="24"/>
          <w:u w:val="single"/>
        </w:rPr>
        <w:t>科项目电解车间屋面板安装劳务工程</w:t>
      </w:r>
      <w:r>
        <w:rPr>
          <w:rFonts w:ascii="宋体" w:hAnsi="宋体" w:cs="宋体" w:hint="eastAsia"/>
          <w:sz w:val="24"/>
        </w:rPr>
        <w:t>的招标文件，一旦我方（乙方）中标同意劳务分包合同中的所有条款，部分主要条款列举如下：</w:t>
      </w:r>
    </w:p>
    <w:p w:rsidR="00FE5A65" w:rsidRDefault="009F0EDB">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FE5A65" w:rsidRDefault="009F0EDB">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FE5A65" w:rsidRDefault="009F0EDB">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FE5A65" w:rsidRDefault="009F0EDB">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FE5A65" w:rsidRDefault="009F0EDB">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FE5A65" w:rsidRDefault="009F0EDB">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w:t>
      </w:r>
      <w:r>
        <w:rPr>
          <w:rFonts w:ascii="宋体" w:hAnsi="宋体" w:cs="宋体" w:hint="eastAsia"/>
          <w:sz w:val="24"/>
        </w:rPr>
        <w:t>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FE5A65" w:rsidRDefault="009F0EDB">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FE5A65" w:rsidRDefault="00FE5A65">
      <w:pPr>
        <w:spacing w:line="440" w:lineRule="exact"/>
        <w:ind w:firstLineChars="200" w:firstLine="480"/>
        <w:rPr>
          <w:rFonts w:ascii="宋体" w:hAnsi="宋体" w:cs="宋体"/>
          <w:sz w:val="24"/>
        </w:rPr>
      </w:pPr>
    </w:p>
    <w:p w:rsidR="00FE5A65" w:rsidRDefault="009F0ED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FE5A65" w:rsidRDefault="009F0ED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FE5A65" w:rsidRDefault="009F0ED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FE5A65" w:rsidRDefault="00FE5A65">
      <w:pPr>
        <w:spacing w:line="360" w:lineRule="exact"/>
        <w:ind w:firstLineChars="1150" w:firstLine="2760"/>
        <w:jc w:val="center"/>
        <w:rPr>
          <w:rFonts w:ascii="宋体" w:hAnsi="宋体" w:cs="宋体"/>
          <w:color w:val="000000"/>
          <w:kern w:val="1"/>
          <w:sz w:val="24"/>
          <w:szCs w:val="24"/>
        </w:rPr>
      </w:pPr>
    </w:p>
    <w:p w:rsidR="00FE5A65" w:rsidRDefault="009F0EDB">
      <w:pPr>
        <w:spacing w:line="360" w:lineRule="exact"/>
        <w:ind w:firstLineChars="1150" w:firstLine="2760"/>
        <w:jc w:val="center"/>
        <w:rPr>
          <w:rFonts w:ascii="宋体" w:hAnsi="宋体" w:cs="宋体"/>
          <w:color w:val="000000"/>
          <w:kern w:val="1"/>
          <w:sz w:val="24"/>
          <w:szCs w:val="24"/>
        </w:rPr>
        <w:sectPr w:rsidR="00FE5A65">
          <w:headerReference w:type="default" r:id="rId10"/>
          <w:footerReference w:type="default" r:id="rId11"/>
          <w:pgSz w:w="11906" w:h="16838"/>
          <w:pgMar w:top="1440" w:right="1060" w:bottom="1440" w:left="1054" w:header="851" w:footer="992" w:gutter="0"/>
          <w:cols w:space="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FE5A65" w:rsidRDefault="009F0EDB">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江西</w:t>
      </w:r>
      <w:proofErr w:type="gramStart"/>
      <w:r>
        <w:rPr>
          <w:rFonts w:ascii="微软雅黑" w:eastAsia="微软雅黑" w:hAnsi="微软雅黑" w:cs="微软雅黑" w:hint="eastAsia"/>
          <w:sz w:val="28"/>
          <w:szCs w:val="28"/>
        </w:rPr>
        <w:t>鑫</w:t>
      </w:r>
      <w:proofErr w:type="gramEnd"/>
      <w:r>
        <w:rPr>
          <w:rFonts w:ascii="微软雅黑" w:eastAsia="微软雅黑" w:hAnsi="微软雅黑" w:cs="微软雅黑" w:hint="eastAsia"/>
          <w:sz w:val="28"/>
          <w:szCs w:val="28"/>
        </w:rPr>
        <w:t>科项目电解车间屋面板安装劳务工程</w:t>
      </w:r>
      <w:r>
        <w:rPr>
          <w:rFonts w:ascii="微软雅黑" w:eastAsia="微软雅黑" w:hAnsi="微软雅黑" w:cs="微软雅黑" w:hint="eastAsia"/>
          <w:sz w:val="28"/>
          <w:szCs w:val="28"/>
        </w:rPr>
        <w:t>报价表</w:t>
      </w:r>
    </w:p>
    <w:tbl>
      <w:tblPr>
        <w:tblpPr w:leftFromText="180" w:rightFromText="180" w:vertAnchor="text" w:horzAnchor="page" w:tblpXSpec="center" w:tblpY="196"/>
        <w:tblOverlap w:val="never"/>
        <w:tblW w:w="0" w:type="auto"/>
        <w:jc w:val="center"/>
        <w:tblLayout w:type="fixed"/>
        <w:tblLook w:val="04A0" w:firstRow="1" w:lastRow="0" w:firstColumn="1" w:lastColumn="0" w:noHBand="0" w:noVBand="1"/>
      </w:tblPr>
      <w:tblGrid>
        <w:gridCol w:w="540"/>
        <w:gridCol w:w="2610"/>
        <w:gridCol w:w="696"/>
        <w:gridCol w:w="768"/>
        <w:gridCol w:w="852"/>
        <w:gridCol w:w="1200"/>
        <w:gridCol w:w="1308"/>
        <w:gridCol w:w="1728"/>
        <w:gridCol w:w="3624"/>
      </w:tblGrid>
      <w:tr w:rsidR="00FE5A65">
        <w:trPr>
          <w:trHeight w:val="600"/>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序号</w:t>
            </w:r>
          </w:p>
        </w:tc>
        <w:tc>
          <w:tcPr>
            <w:tcW w:w="2610"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材料名称</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单位</w:t>
            </w:r>
          </w:p>
        </w:tc>
        <w:tc>
          <w:tcPr>
            <w:tcW w:w="768"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数量</w:t>
            </w:r>
          </w:p>
        </w:tc>
        <w:tc>
          <w:tcPr>
            <w:tcW w:w="852"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限价</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限价合计</w:t>
            </w:r>
          </w:p>
        </w:tc>
        <w:tc>
          <w:tcPr>
            <w:tcW w:w="1308"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报价</w:t>
            </w:r>
          </w:p>
        </w:tc>
        <w:tc>
          <w:tcPr>
            <w:tcW w:w="1728"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报价合计</w:t>
            </w:r>
          </w:p>
        </w:tc>
        <w:tc>
          <w:tcPr>
            <w:tcW w:w="3624"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说明</w:t>
            </w:r>
          </w:p>
        </w:tc>
      </w:tr>
      <w:tr w:rsidR="00FE5A65">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1</w:t>
            </w:r>
          </w:p>
        </w:tc>
        <w:tc>
          <w:tcPr>
            <w:tcW w:w="2610"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屋面板安装（</w:t>
            </w:r>
            <w:proofErr w:type="gramStart"/>
            <w:r>
              <w:rPr>
                <w:rFonts w:ascii="宋体" w:hAnsi="宋体" w:hint="eastAsia"/>
                <w:color w:val="000000"/>
                <w:sz w:val="18"/>
                <w:szCs w:val="24"/>
              </w:rPr>
              <w:t>含嵌板</w:t>
            </w:r>
            <w:proofErr w:type="gramEnd"/>
            <w:r>
              <w:rPr>
                <w:rFonts w:ascii="宋体" w:hAnsi="宋体" w:hint="eastAsia"/>
                <w:color w:val="000000"/>
                <w:sz w:val="18"/>
                <w:szCs w:val="24"/>
              </w:rPr>
              <w:t>、天沟板）</w:t>
            </w:r>
          </w:p>
        </w:tc>
        <w:tc>
          <w:tcPr>
            <w:tcW w:w="696"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w:t>
            </w:r>
          </w:p>
        </w:tc>
        <w:tc>
          <w:tcPr>
            <w:tcW w:w="768"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center"/>
              <w:rPr>
                <w:rFonts w:ascii="宋体" w:hAnsi="宋体"/>
                <w:color w:val="000000"/>
                <w:sz w:val="18"/>
                <w:szCs w:val="24"/>
              </w:rPr>
            </w:pPr>
            <w:r>
              <w:rPr>
                <w:rFonts w:ascii="宋体" w:hAnsi="宋体" w:hint="eastAsia"/>
                <w:color w:val="000000"/>
                <w:sz w:val="18"/>
                <w:szCs w:val="24"/>
              </w:rPr>
              <w:t>4068</w:t>
            </w:r>
          </w:p>
        </w:tc>
        <w:tc>
          <w:tcPr>
            <w:tcW w:w="852"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right"/>
              <w:rPr>
                <w:rFonts w:ascii="宋体" w:hAnsi="宋体"/>
                <w:color w:val="000000"/>
                <w:sz w:val="18"/>
                <w:szCs w:val="24"/>
              </w:rPr>
            </w:pPr>
            <w:r>
              <w:rPr>
                <w:rFonts w:ascii="宋体" w:hAnsi="宋体" w:hint="eastAsia"/>
                <w:color w:val="000000"/>
                <w:sz w:val="18"/>
                <w:szCs w:val="24"/>
              </w:rPr>
              <w:t>19.00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right"/>
              <w:rPr>
                <w:rFonts w:ascii="宋体" w:hAnsi="宋体"/>
                <w:color w:val="000000"/>
                <w:sz w:val="18"/>
                <w:szCs w:val="18"/>
              </w:rPr>
            </w:pPr>
            <w:r>
              <w:rPr>
                <w:rFonts w:ascii="宋体" w:hAnsi="宋体" w:hint="eastAsia"/>
                <w:color w:val="000000"/>
                <w:sz w:val="18"/>
                <w:szCs w:val="18"/>
              </w:rPr>
              <w:t>77292.00</w:t>
            </w:r>
          </w:p>
        </w:tc>
        <w:tc>
          <w:tcPr>
            <w:tcW w:w="1308"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FE5A65">
            <w:pPr>
              <w:jc w:val="center"/>
              <w:rPr>
                <w:rFonts w:ascii="宋体" w:hAnsi="宋体"/>
                <w:color w:val="000000"/>
                <w:sz w:val="18"/>
                <w:szCs w:val="24"/>
              </w:rPr>
            </w:pPr>
          </w:p>
        </w:tc>
        <w:tc>
          <w:tcPr>
            <w:tcW w:w="1728"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FE5A65">
            <w:pPr>
              <w:jc w:val="center"/>
              <w:rPr>
                <w:rFonts w:ascii="宋体" w:hAnsi="宋体"/>
                <w:color w:val="000000"/>
                <w:sz w:val="18"/>
                <w:szCs w:val="24"/>
              </w:rPr>
            </w:pPr>
          </w:p>
        </w:tc>
        <w:tc>
          <w:tcPr>
            <w:tcW w:w="3624" w:type="dxa"/>
            <w:tcBorders>
              <w:top w:val="single" w:sz="6" w:space="0" w:color="auto"/>
              <w:left w:val="single" w:sz="6" w:space="0" w:color="auto"/>
              <w:bottom w:val="single" w:sz="6" w:space="0" w:color="auto"/>
              <w:right w:val="single" w:sz="6" w:space="0" w:color="auto"/>
              <w:tl2br w:val="nil"/>
              <w:tr2bl w:val="nil"/>
            </w:tcBorders>
            <w:vAlign w:val="center"/>
          </w:tcPr>
          <w:p w:rsidR="00FE5A65" w:rsidRDefault="009F0EDB">
            <w:pPr>
              <w:jc w:val="left"/>
              <w:rPr>
                <w:rFonts w:ascii="宋体" w:hAnsi="宋体"/>
                <w:color w:val="000000"/>
                <w:sz w:val="18"/>
                <w:szCs w:val="24"/>
              </w:rPr>
            </w:pPr>
            <w:r>
              <w:rPr>
                <w:rFonts w:ascii="微软雅黑" w:eastAsia="微软雅黑" w:hAnsi="微软雅黑" w:cs="微软雅黑"/>
                <w:color w:val="171A1D"/>
                <w:sz w:val="16"/>
                <w:szCs w:val="16"/>
                <w:shd w:val="clear" w:color="auto" w:fill="FFFFFF"/>
              </w:rPr>
              <w:t>项目部提供塔吊起重设备的区域</w:t>
            </w:r>
            <w:r>
              <w:rPr>
                <w:rFonts w:ascii="微软雅黑" w:eastAsia="微软雅黑" w:hAnsi="微软雅黑" w:cs="微软雅黑" w:hint="eastAsia"/>
                <w:color w:val="171A1D"/>
                <w:sz w:val="16"/>
                <w:szCs w:val="16"/>
                <w:shd w:val="clear" w:color="auto" w:fill="FFFFFF"/>
              </w:rPr>
              <w:t>，</w:t>
            </w:r>
            <w:r>
              <w:rPr>
                <w:rFonts w:ascii="微软雅黑" w:eastAsia="微软雅黑" w:hAnsi="微软雅黑" w:cs="微软雅黑" w:hint="eastAsia"/>
                <w:color w:val="171A1D"/>
                <w:sz w:val="16"/>
                <w:szCs w:val="16"/>
                <w:shd w:val="clear" w:color="auto" w:fill="FFFFFF"/>
              </w:rPr>
              <w:t>劳务结算在投标人报价基础上</w:t>
            </w:r>
            <w:r>
              <w:rPr>
                <w:rFonts w:ascii="微软雅黑" w:eastAsia="微软雅黑" w:hAnsi="微软雅黑" w:cs="微软雅黑"/>
                <w:color w:val="171A1D"/>
                <w:sz w:val="16"/>
                <w:szCs w:val="16"/>
                <w:shd w:val="clear" w:color="auto" w:fill="FFFFFF"/>
              </w:rPr>
              <w:t>每平米</w:t>
            </w:r>
            <w:r>
              <w:rPr>
                <w:rFonts w:ascii="微软雅黑" w:eastAsia="微软雅黑" w:hAnsi="微软雅黑" w:cs="微软雅黑" w:hint="eastAsia"/>
                <w:color w:val="171A1D"/>
                <w:sz w:val="16"/>
                <w:szCs w:val="16"/>
                <w:shd w:val="clear" w:color="auto" w:fill="FFFFFF"/>
              </w:rPr>
              <w:t>扣减</w:t>
            </w:r>
            <w:r>
              <w:rPr>
                <w:rFonts w:ascii="微软雅黑" w:eastAsia="微软雅黑" w:hAnsi="微软雅黑" w:cs="微软雅黑" w:hint="eastAsia"/>
                <w:color w:val="171A1D"/>
                <w:sz w:val="16"/>
                <w:szCs w:val="16"/>
                <w:shd w:val="clear" w:color="auto" w:fill="FFFFFF"/>
              </w:rPr>
              <w:t>3.0</w:t>
            </w:r>
            <w:r>
              <w:rPr>
                <w:rFonts w:ascii="微软雅黑" w:eastAsia="微软雅黑" w:hAnsi="微软雅黑" w:cs="微软雅黑"/>
                <w:color w:val="171A1D"/>
                <w:sz w:val="16"/>
                <w:szCs w:val="16"/>
                <w:shd w:val="clear" w:color="auto" w:fill="FFFFFF"/>
              </w:rPr>
              <w:t>元。</w:t>
            </w:r>
          </w:p>
        </w:tc>
      </w:tr>
    </w:tbl>
    <w:p w:rsidR="00FE5A65" w:rsidRDefault="009F0EDB">
      <w:pPr>
        <w:pStyle w:val="WPSPlain"/>
        <w:spacing w:line="440" w:lineRule="exact"/>
        <w:ind w:rightChars="-416" w:right="-874"/>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FE5A65" w:rsidRDefault="009F0EDB">
      <w:pPr>
        <w:pStyle w:val="WPSPlain"/>
        <w:numPr>
          <w:ilvl w:val="0"/>
          <w:numId w:val="4"/>
        </w:numPr>
        <w:spacing w:line="440" w:lineRule="exact"/>
        <w:ind w:leftChars="100" w:left="210"/>
        <w:rPr>
          <w:rFonts w:ascii="宋体" w:hAnsi="宋体" w:cs="宋体"/>
          <w:kern w:val="2"/>
          <w:sz w:val="21"/>
          <w:szCs w:val="21"/>
        </w:rPr>
      </w:pPr>
      <w:r>
        <w:rPr>
          <w:rFonts w:ascii="宋体" w:hAnsi="宋体" w:cs="宋体" w:hint="eastAsia"/>
          <w:kern w:val="2"/>
          <w:sz w:val="21"/>
          <w:szCs w:val="21"/>
        </w:rPr>
        <w:t>施工要求：</w:t>
      </w:r>
      <w:r>
        <w:rPr>
          <w:rFonts w:ascii="宋体" w:hAnsi="宋体" w:cs="宋体" w:hint="eastAsia"/>
          <w:kern w:val="2"/>
          <w:sz w:val="21"/>
          <w:szCs w:val="21"/>
        </w:rPr>
        <w:t>a</w:t>
      </w:r>
      <w:r>
        <w:rPr>
          <w:rFonts w:ascii="宋体" w:hAnsi="宋体" w:cs="宋体" w:hint="eastAsia"/>
          <w:kern w:val="2"/>
          <w:sz w:val="21"/>
          <w:szCs w:val="21"/>
        </w:rPr>
        <w:t>屋面板安装时，板与支座处的钢板焊接，焊缝高度不小于</w:t>
      </w:r>
      <w:r>
        <w:rPr>
          <w:rFonts w:ascii="宋体" w:hAnsi="宋体" w:cs="宋体" w:hint="eastAsia"/>
          <w:kern w:val="2"/>
          <w:sz w:val="21"/>
          <w:szCs w:val="21"/>
        </w:rPr>
        <w:t>6</w:t>
      </w:r>
      <w:r>
        <w:rPr>
          <w:rFonts w:ascii="宋体" w:hAnsi="宋体" w:cs="宋体" w:hint="eastAsia"/>
          <w:kern w:val="2"/>
          <w:sz w:val="21"/>
          <w:szCs w:val="21"/>
        </w:rPr>
        <w:t>㎜</w:t>
      </w:r>
      <w:r>
        <w:rPr>
          <w:rFonts w:ascii="宋体" w:hAnsi="宋体" w:cs="宋体" w:hint="eastAsia"/>
          <w:kern w:val="2"/>
          <w:sz w:val="21"/>
          <w:szCs w:val="21"/>
        </w:rPr>
        <w:t>；</w:t>
      </w:r>
    </w:p>
    <w:p w:rsidR="00FE5A65" w:rsidRDefault="009F0EDB">
      <w:pPr>
        <w:pStyle w:val="WPSPlain"/>
        <w:spacing w:line="440" w:lineRule="exact"/>
        <w:rPr>
          <w:rFonts w:ascii="宋体" w:hAnsi="宋体" w:cs="宋体"/>
          <w:kern w:val="2"/>
          <w:sz w:val="21"/>
          <w:szCs w:val="21"/>
        </w:rPr>
      </w:pPr>
      <w:r>
        <w:rPr>
          <w:rFonts w:ascii="宋体" w:hAnsi="宋体" w:cs="宋体" w:hint="eastAsia"/>
          <w:kern w:val="2"/>
          <w:sz w:val="21"/>
          <w:szCs w:val="21"/>
        </w:rPr>
        <w:t xml:space="preserve">               b</w:t>
      </w:r>
      <w:r>
        <w:rPr>
          <w:rFonts w:ascii="宋体" w:hAnsi="宋体" w:cs="宋体" w:hint="eastAsia"/>
          <w:kern w:val="2"/>
          <w:sz w:val="21"/>
          <w:szCs w:val="21"/>
        </w:rPr>
        <w:t>每块板与屋架的焊接不得少于三点，在伸缩缝及</w:t>
      </w:r>
      <w:proofErr w:type="gramStart"/>
      <w:r>
        <w:rPr>
          <w:rFonts w:ascii="宋体" w:hAnsi="宋体" w:cs="宋体" w:hint="eastAsia"/>
          <w:kern w:val="2"/>
          <w:sz w:val="21"/>
          <w:szCs w:val="21"/>
        </w:rPr>
        <w:t>端跨处</w:t>
      </w:r>
      <w:proofErr w:type="gramEnd"/>
      <w:r>
        <w:rPr>
          <w:rFonts w:ascii="宋体" w:hAnsi="宋体" w:cs="宋体" w:hint="eastAsia"/>
          <w:kern w:val="2"/>
          <w:sz w:val="21"/>
          <w:szCs w:val="21"/>
        </w:rPr>
        <w:t>不能进行</w:t>
      </w:r>
      <w:r>
        <w:rPr>
          <w:rFonts w:ascii="宋体" w:hAnsi="宋体" w:cs="宋体" w:hint="eastAsia"/>
          <w:kern w:val="2"/>
          <w:sz w:val="21"/>
          <w:szCs w:val="21"/>
        </w:rPr>
        <w:t>3</w:t>
      </w:r>
      <w:r>
        <w:rPr>
          <w:rFonts w:ascii="宋体" w:hAnsi="宋体" w:cs="宋体" w:hint="eastAsia"/>
          <w:kern w:val="2"/>
          <w:sz w:val="21"/>
          <w:szCs w:val="21"/>
        </w:rPr>
        <w:t>个焊接点时，可沿纵肋焊两点，焊缝高度不小于</w:t>
      </w:r>
      <w:r>
        <w:rPr>
          <w:rFonts w:ascii="宋体" w:hAnsi="宋体" w:cs="宋体" w:hint="eastAsia"/>
          <w:kern w:val="2"/>
          <w:sz w:val="21"/>
          <w:szCs w:val="21"/>
        </w:rPr>
        <w:t>6</w:t>
      </w:r>
      <w:r>
        <w:rPr>
          <w:rFonts w:ascii="宋体" w:hAnsi="宋体" w:cs="宋体" w:hint="eastAsia"/>
          <w:kern w:val="2"/>
          <w:sz w:val="21"/>
          <w:szCs w:val="21"/>
        </w:rPr>
        <w:t>㎜</w:t>
      </w:r>
      <w:r>
        <w:rPr>
          <w:rFonts w:ascii="宋体" w:hAnsi="宋体" w:cs="宋体" w:hint="eastAsia"/>
          <w:kern w:val="2"/>
          <w:sz w:val="21"/>
          <w:szCs w:val="21"/>
        </w:rPr>
        <w:t>；</w:t>
      </w:r>
    </w:p>
    <w:p w:rsidR="00FE5A65" w:rsidRDefault="009F0EDB">
      <w:pPr>
        <w:pStyle w:val="WPSPlain"/>
        <w:spacing w:line="440" w:lineRule="exact"/>
        <w:rPr>
          <w:rFonts w:ascii="宋体" w:hAnsi="宋体" w:cs="宋体"/>
          <w:kern w:val="2"/>
          <w:sz w:val="21"/>
          <w:szCs w:val="21"/>
        </w:rPr>
      </w:pPr>
      <w:r>
        <w:rPr>
          <w:rFonts w:ascii="宋体" w:hAnsi="宋体" w:cs="宋体" w:hint="eastAsia"/>
          <w:kern w:val="2"/>
          <w:sz w:val="21"/>
          <w:szCs w:val="21"/>
        </w:rPr>
        <w:t xml:space="preserve">               c</w:t>
      </w:r>
      <w:r>
        <w:rPr>
          <w:rFonts w:ascii="宋体" w:hAnsi="宋体" w:cs="宋体" w:hint="eastAsia"/>
          <w:kern w:val="2"/>
          <w:sz w:val="21"/>
          <w:szCs w:val="21"/>
        </w:rPr>
        <w:t>板端支承长度天窗加处不小于</w:t>
      </w:r>
      <w:r>
        <w:rPr>
          <w:rFonts w:ascii="宋体" w:hAnsi="宋体" w:cs="宋体" w:hint="eastAsia"/>
          <w:kern w:val="2"/>
          <w:sz w:val="21"/>
          <w:szCs w:val="21"/>
        </w:rPr>
        <w:t>60</w:t>
      </w:r>
      <w:r>
        <w:rPr>
          <w:rFonts w:ascii="宋体" w:hAnsi="宋体" w:cs="宋体" w:hint="eastAsia"/>
          <w:kern w:val="2"/>
          <w:sz w:val="21"/>
          <w:szCs w:val="21"/>
        </w:rPr>
        <w:t>㎜</w:t>
      </w:r>
      <w:r>
        <w:rPr>
          <w:rFonts w:ascii="宋体" w:hAnsi="宋体" w:cs="宋体" w:hint="eastAsia"/>
          <w:kern w:val="2"/>
          <w:sz w:val="21"/>
          <w:szCs w:val="21"/>
        </w:rPr>
        <w:t>，其余不小于</w:t>
      </w:r>
      <w:r>
        <w:rPr>
          <w:rFonts w:ascii="宋体" w:hAnsi="宋体" w:cs="宋体" w:hint="eastAsia"/>
          <w:kern w:val="2"/>
          <w:sz w:val="21"/>
          <w:szCs w:val="21"/>
        </w:rPr>
        <w:t>80</w:t>
      </w:r>
      <w:r>
        <w:rPr>
          <w:rFonts w:ascii="宋体" w:hAnsi="宋体" w:cs="宋体" w:hint="eastAsia"/>
          <w:kern w:val="2"/>
          <w:sz w:val="21"/>
          <w:szCs w:val="21"/>
        </w:rPr>
        <w:t>㎜</w:t>
      </w:r>
      <w:r>
        <w:rPr>
          <w:rFonts w:ascii="宋体" w:hAnsi="宋体" w:cs="宋体" w:hint="eastAsia"/>
          <w:kern w:val="2"/>
          <w:sz w:val="21"/>
          <w:szCs w:val="21"/>
        </w:rPr>
        <w:t>；</w:t>
      </w:r>
    </w:p>
    <w:p w:rsidR="00FE5A65" w:rsidRDefault="009F0EDB">
      <w:pPr>
        <w:pStyle w:val="WPSPlain"/>
        <w:spacing w:line="440" w:lineRule="exact"/>
        <w:rPr>
          <w:rFonts w:ascii="宋体" w:hAnsi="宋体" w:cs="宋体"/>
          <w:kern w:val="2"/>
          <w:sz w:val="21"/>
          <w:szCs w:val="21"/>
        </w:rPr>
      </w:pPr>
      <w:r>
        <w:rPr>
          <w:rFonts w:ascii="宋体" w:hAnsi="宋体" w:cs="宋体" w:hint="eastAsia"/>
          <w:kern w:val="2"/>
          <w:sz w:val="21"/>
          <w:szCs w:val="21"/>
        </w:rPr>
        <w:t xml:space="preserve">               d</w:t>
      </w:r>
      <w:r>
        <w:rPr>
          <w:rFonts w:ascii="宋体" w:hAnsi="宋体" w:cs="宋体" w:hint="eastAsia"/>
          <w:kern w:val="2"/>
          <w:sz w:val="21"/>
          <w:szCs w:val="21"/>
        </w:rPr>
        <w:t>厂房单元</w:t>
      </w:r>
      <w:r>
        <w:rPr>
          <w:rFonts w:ascii="宋体" w:hAnsi="宋体" w:cs="宋体" w:hint="eastAsia"/>
          <w:kern w:val="2"/>
          <w:sz w:val="21"/>
          <w:szCs w:val="21"/>
        </w:rPr>
        <w:t>1-2</w:t>
      </w:r>
      <w:r>
        <w:rPr>
          <w:rFonts w:ascii="宋体" w:hAnsi="宋体" w:cs="宋体" w:hint="eastAsia"/>
          <w:kern w:val="2"/>
          <w:sz w:val="21"/>
          <w:szCs w:val="21"/>
        </w:rPr>
        <w:t>、</w:t>
      </w:r>
      <w:r>
        <w:rPr>
          <w:rFonts w:ascii="宋体" w:hAnsi="宋体" w:cs="宋体" w:hint="eastAsia"/>
          <w:kern w:val="2"/>
          <w:sz w:val="21"/>
          <w:szCs w:val="21"/>
        </w:rPr>
        <w:t>15-16</w:t>
      </w:r>
      <w:r>
        <w:rPr>
          <w:rFonts w:ascii="宋体" w:hAnsi="宋体" w:cs="宋体" w:hint="eastAsia"/>
          <w:kern w:val="2"/>
          <w:sz w:val="21"/>
          <w:szCs w:val="21"/>
        </w:rPr>
        <w:t>、</w:t>
      </w:r>
      <w:r>
        <w:rPr>
          <w:rFonts w:ascii="宋体" w:hAnsi="宋体" w:cs="宋体" w:hint="eastAsia"/>
          <w:kern w:val="2"/>
          <w:sz w:val="21"/>
          <w:szCs w:val="21"/>
        </w:rPr>
        <w:t>17-18</w:t>
      </w:r>
      <w:r>
        <w:rPr>
          <w:rFonts w:ascii="宋体" w:hAnsi="宋体" w:cs="宋体" w:hint="eastAsia"/>
          <w:kern w:val="2"/>
          <w:sz w:val="21"/>
          <w:szCs w:val="21"/>
        </w:rPr>
        <w:t>、</w:t>
      </w:r>
      <w:r>
        <w:rPr>
          <w:rFonts w:ascii="宋体" w:hAnsi="宋体" w:cs="宋体" w:hint="eastAsia"/>
          <w:kern w:val="2"/>
          <w:sz w:val="21"/>
          <w:szCs w:val="21"/>
        </w:rPr>
        <w:t>33-34</w:t>
      </w:r>
      <w:r>
        <w:rPr>
          <w:rFonts w:ascii="宋体" w:hAnsi="宋体" w:cs="宋体" w:hint="eastAsia"/>
          <w:kern w:val="2"/>
          <w:sz w:val="21"/>
          <w:szCs w:val="21"/>
        </w:rPr>
        <w:t>板端四角加设预埋件，将垂直屋架方向两侧相邻的大型屋面板的顶面彼此焊牢。</w:t>
      </w:r>
    </w:p>
    <w:p w:rsidR="00FE5A65" w:rsidRDefault="009F0EDB">
      <w:pPr>
        <w:pStyle w:val="WPSPlain"/>
        <w:spacing w:line="440" w:lineRule="exact"/>
        <w:ind w:leftChars="100" w:left="210"/>
        <w:rPr>
          <w:rFonts w:ascii="宋体" w:hAnsi="宋体"/>
          <w:sz w:val="21"/>
          <w:szCs w:val="21"/>
        </w:rPr>
      </w:pPr>
      <w:r>
        <w:rPr>
          <w:rFonts w:ascii="宋体" w:hAnsi="宋体" w:hint="eastAsia"/>
          <w:sz w:val="21"/>
          <w:szCs w:val="21"/>
        </w:rPr>
        <w:t>2</w:t>
      </w:r>
      <w:r>
        <w:rPr>
          <w:rFonts w:ascii="宋体" w:hAnsi="宋体" w:hint="eastAsia"/>
          <w:sz w:val="21"/>
          <w:szCs w:val="21"/>
        </w:rPr>
        <w:t>、</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p>
    <w:p w:rsidR="00FE5A65" w:rsidRDefault="009F0EDB">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、工程完工后由项目部进行验收并办理成品交接，但并不免除中标人保修责任。</w:t>
      </w:r>
    </w:p>
    <w:p w:rsidR="00FE5A65" w:rsidRDefault="009F0EDB">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w:t>
      </w:r>
      <w:r>
        <w:rPr>
          <w:rFonts w:ascii="宋体" w:hAnsi="宋体" w:hint="eastAsia"/>
          <w:sz w:val="21"/>
          <w:szCs w:val="21"/>
        </w:rPr>
        <w:t>进场</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w:t>
      </w:r>
      <w:r>
        <w:rPr>
          <w:rFonts w:ascii="宋体" w:hAnsi="宋体" w:hint="eastAsia"/>
          <w:sz w:val="21"/>
          <w:szCs w:val="21"/>
        </w:rPr>
        <w:t>材料保管均由中标人自行负责（包括防雨水、防火、防盗等）。</w:t>
      </w:r>
    </w:p>
    <w:p w:rsidR="00FE5A65" w:rsidRDefault="009F0EDB">
      <w:pPr>
        <w:pStyle w:val="WPSPlain"/>
        <w:spacing w:line="440" w:lineRule="exact"/>
        <w:ind w:leftChars="100" w:left="428" w:hangingChars="104" w:hanging="218"/>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w:t>
      </w:r>
      <w:r>
        <w:rPr>
          <w:rFonts w:ascii="宋体" w:hAnsi="宋体" w:hint="eastAsia"/>
          <w:sz w:val="21"/>
          <w:szCs w:val="21"/>
        </w:rPr>
        <w:t>、</w:t>
      </w:r>
      <w:r>
        <w:rPr>
          <w:rFonts w:ascii="宋体" w:hAnsi="宋体" w:hint="eastAsia"/>
          <w:sz w:val="21"/>
          <w:szCs w:val="21"/>
        </w:rPr>
        <w:t>满足管理方的</w:t>
      </w:r>
      <w:r>
        <w:rPr>
          <w:rFonts w:ascii="宋体" w:hAnsi="宋体" w:hint="eastAsia"/>
          <w:sz w:val="21"/>
          <w:szCs w:val="21"/>
        </w:rPr>
        <w:t>5S</w:t>
      </w:r>
      <w:r>
        <w:rPr>
          <w:rFonts w:ascii="宋体" w:hAnsi="宋体" w:hint="eastAsia"/>
          <w:sz w:val="21"/>
          <w:szCs w:val="21"/>
        </w:rPr>
        <w:t>管理等。</w:t>
      </w:r>
    </w:p>
    <w:p w:rsidR="00FE5A65" w:rsidRDefault="009F0EDB">
      <w:pPr>
        <w:pStyle w:val="WPSPlain"/>
        <w:spacing w:line="440" w:lineRule="exact"/>
        <w:ind w:leftChars="100" w:left="420" w:hangingChars="100" w:hanging="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w:t>
      </w:r>
      <w:r>
        <w:rPr>
          <w:rFonts w:ascii="宋体" w:hAnsi="宋体" w:hint="eastAsia"/>
          <w:sz w:val="21"/>
          <w:szCs w:val="21"/>
        </w:rPr>
        <w:t>现场实际情况而发生变化，</w:t>
      </w:r>
      <w:r>
        <w:rPr>
          <w:rFonts w:ascii="宋体" w:hAnsi="宋体" w:hint="eastAsia"/>
          <w:sz w:val="21"/>
          <w:szCs w:val="21"/>
        </w:rPr>
        <w:t>但工程量的增减均执行此单价，投标人需充分考虑。</w:t>
      </w:r>
    </w:p>
    <w:p w:rsidR="00FE5A65" w:rsidRDefault="009F0EDB">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增值税专用发票，税额自理。</w:t>
      </w:r>
    </w:p>
    <w:p w:rsidR="00FE5A65" w:rsidRDefault="009F0EDB">
      <w:pPr>
        <w:spacing w:line="440" w:lineRule="exact"/>
        <w:ind w:firstLineChars="1250" w:firstLine="3000"/>
        <w:rPr>
          <w:sz w:val="24"/>
          <w:szCs w:val="24"/>
          <w:u w:val="single"/>
        </w:rPr>
      </w:pPr>
      <w:r>
        <w:rPr>
          <w:rFonts w:ascii="宋体" w:hAnsi="宋体" w:hint="eastAsia"/>
          <w:kern w:val="0"/>
          <w:sz w:val="24"/>
          <w:szCs w:val="24"/>
        </w:rPr>
        <w:t xml:space="preserve">                                     </w:t>
      </w: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5A65" w:rsidRDefault="009F0EDB">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5A65" w:rsidRDefault="009F0EDB">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5A65">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EDB" w:rsidRDefault="009F0EDB">
      <w:r>
        <w:separator/>
      </w:r>
    </w:p>
  </w:endnote>
  <w:endnote w:type="continuationSeparator" w:id="0">
    <w:p w:rsidR="009F0EDB" w:rsidRDefault="009F0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A65" w:rsidRDefault="009F0EDB">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924D8A">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924D8A">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EDB" w:rsidRDefault="009F0EDB">
      <w:r>
        <w:separator/>
      </w:r>
    </w:p>
  </w:footnote>
  <w:footnote w:type="continuationSeparator" w:id="0">
    <w:p w:rsidR="009F0EDB" w:rsidRDefault="009F0E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A65" w:rsidRDefault="009F0ED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959072"/>
    <w:multiLevelType w:val="singleLevel"/>
    <w:tmpl w:val="AB959072"/>
    <w:lvl w:ilvl="0">
      <w:start w:val="1"/>
      <w:numFmt w:val="decimal"/>
      <w:suff w:val="nothing"/>
      <w:lvlText w:val="%1、"/>
      <w:lvlJc w:val="left"/>
    </w:lvl>
  </w:abstractNum>
  <w:abstractNum w:abstractNumId="1">
    <w:nsid w:val="F197ADC6"/>
    <w:multiLevelType w:val="singleLevel"/>
    <w:tmpl w:val="F197ADC6"/>
    <w:lvl w:ilvl="0">
      <w:start w:val="1"/>
      <w:numFmt w:val="decimal"/>
      <w:suff w:val="nothing"/>
      <w:lvlText w:val="%1、"/>
      <w:lvlJc w:val="left"/>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24D8A"/>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0EDB"/>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E5A65"/>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1B276C7"/>
    <w:rsid w:val="130A13E3"/>
    <w:rsid w:val="1344317E"/>
    <w:rsid w:val="138706F1"/>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14F7184"/>
    <w:rsid w:val="21853164"/>
    <w:rsid w:val="232371E7"/>
    <w:rsid w:val="245D0E4A"/>
    <w:rsid w:val="248F5575"/>
    <w:rsid w:val="25366C62"/>
    <w:rsid w:val="25FE347D"/>
    <w:rsid w:val="26855838"/>
    <w:rsid w:val="27631CBD"/>
    <w:rsid w:val="2778120D"/>
    <w:rsid w:val="280A6FC8"/>
    <w:rsid w:val="296717AE"/>
    <w:rsid w:val="2A516249"/>
    <w:rsid w:val="2A884361"/>
    <w:rsid w:val="2B1755DB"/>
    <w:rsid w:val="2B396F2E"/>
    <w:rsid w:val="2B582C1B"/>
    <w:rsid w:val="2BDA6511"/>
    <w:rsid w:val="2BF05A44"/>
    <w:rsid w:val="2E052AAA"/>
    <w:rsid w:val="2F933EE6"/>
    <w:rsid w:val="2F9B223B"/>
    <w:rsid w:val="301902B6"/>
    <w:rsid w:val="30BD0281"/>
    <w:rsid w:val="31182AB2"/>
    <w:rsid w:val="31D443AD"/>
    <w:rsid w:val="32721944"/>
    <w:rsid w:val="33F32CFB"/>
    <w:rsid w:val="34157BE5"/>
    <w:rsid w:val="34382923"/>
    <w:rsid w:val="34543595"/>
    <w:rsid w:val="34E10E9B"/>
    <w:rsid w:val="36FA0A93"/>
    <w:rsid w:val="38471114"/>
    <w:rsid w:val="39146473"/>
    <w:rsid w:val="3A0C1FFD"/>
    <w:rsid w:val="3B1446BD"/>
    <w:rsid w:val="3B42489C"/>
    <w:rsid w:val="3BAA395E"/>
    <w:rsid w:val="3C3F0D07"/>
    <w:rsid w:val="3C650551"/>
    <w:rsid w:val="3CC719F6"/>
    <w:rsid w:val="3CD97EE9"/>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3812CF5"/>
    <w:rsid w:val="44B9557E"/>
    <w:rsid w:val="44CB7101"/>
    <w:rsid w:val="45563BA7"/>
    <w:rsid w:val="45C4022A"/>
    <w:rsid w:val="45D152AB"/>
    <w:rsid w:val="46BD74EB"/>
    <w:rsid w:val="47254ACE"/>
    <w:rsid w:val="47567517"/>
    <w:rsid w:val="487D74F5"/>
    <w:rsid w:val="48813D87"/>
    <w:rsid w:val="489C1B0B"/>
    <w:rsid w:val="49080C96"/>
    <w:rsid w:val="49122550"/>
    <w:rsid w:val="492376B0"/>
    <w:rsid w:val="4A38324A"/>
    <w:rsid w:val="4AFA4C24"/>
    <w:rsid w:val="4C515160"/>
    <w:rsid w:val="4D093813"/>
    <w:rsid w:val="4D686B5B"/>
    <w:rsid w:val="4D773745"/>
    <w:rsid w:val="4E126BB0"/>
    <w:rsid w:val="4E940E14"/>
    <w:rsid w:val="4FD43524"/>
    <w:rsid w:val="50CD4F2A"/>
    <w:rsid w:val="5254022B"/>
    <w:rsid w:val="5257304F"/>
    <w:rsid w:val="52A956A3"/>
    <w:rsid w:val="52C625A5"/>
    <w:rsid w:val="5335233B"/>
    <w:rsid w:val="53F36763"/>
    <w:rsid w:val="54587B88"/>
    <w:rsid w:val="548E3C59"/>
    <w:rsid w:val="54E50E94"/>
    <w:rsid w:val="558B2536"/>
    <w:rsid w:val="559B5630"/>
    <w:rsid w:val="55FB5E70"/>
    <w:rsid w:val="59C77013"/>
    <w:rsid w:val="5A8913B0"/>
    <w:rsid w:val="5ABC0B6C"/>
    <w:rsid w:val="5B1F4DD4"/>
    <w:rsid w:val="5DDD5AFB"/>
    <w:rsid w:val="60AE1F1F"/>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CC664D5"/>
    <w:rsid w:val="6D366FDE"/>
    <w:rsid w:val="6E22126A"/>
    <w:rsid w:val="6EB35FDC"/>
    <w:rsid w:val="72321177"/>
    <w:rsid w:val="72BB78B2"/>
    <w:rsid w:val="72D66095"/>
    <w:rsid w:val="73070D76"/>
    <w:rsid w:val="733D5843"/>
    <w:rsid w:val="746409F7"/>
    <w:rsid w:val="754D1B9F"/>
    <w:rsid w:val="758F36C2"/>
    <w:rsid w:val="75B4091A"/>
    <w:rsid w:val="76EA25BB"/>
    <w:rsid w:val="776E749E"/>
    <w:rsid w:val="779A1010"/>
    <w:rsid w:val="78C87CF4"/>
    <w:rsid w:val="7948367E"/>
    <w:rsid w:val="799B4997"/>
    <w:rsid w:val="79C33AAF"/>
    <w:rsid w:val="7A7B470E"/>
    <w:rsid w:val="7B410111"/>
    <w:rsid w:val="7D171649"/>
    <w:rsid w:val="7E8B2CD4"/>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3C5D9-92AE-4098-A44A-836532344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609</Words>
  <Characters>3473</Characters>
  <Application>Microsoft Office Word</Application>
  <DocSecurity>0</DocSecurity>
  <Lines>28</Lines>
  <Paragraphs>8</Paragraphs>
  <ScaleCrop>false</ScaleCrop>
  <Company>微软中国</Company>
  <LinksUpToDate>false</LinksUpToDate>
  <CharactersWithSpaces>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2022-06-17T09:39:00Z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