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C6F0E" w:rsidRDefault="00A24119">
      <w:pPr>
        <w:jc w:val="center"/>
        <w:rPr>
          <w:sz w:val="44"/>
          <w:szCs w:val="44"/>
          <w:u w:val="double"/>
        </w:rPr>
      </w:pPr>
      <w:r>
        <w:rPr>
          <w:rFonts w:hint="eastAsia"/>
          <w:sz w:val="32"/>
          <w:szCs w:val="32"/>
          <w:u w:val="double"/>
        </w:rPr>
        <w:t xml:space="preserve"> </w:t>
      </w:r>
      <w:r>
        <w:rPr>
          <w:rFonts w:hint="eastAsia"/>
          <w:sz w:val="32"/>
          <w:szCs w:val="32"/>
          <w:u w:val="double"/>
        </w:rPr>
        <w:t>江西</w:t>
      </w:r>
      <w:proofErr w:type="gramStart"/>
      <w:r>
        <w:rPr>
          <w:rFonts w:hint="eastAsia"/>
          <w:sz w:val="32"/>
          <w:szCs w:val="32"/>
          <w:u w:val="double"/>
        </w:rPr>
        <w:t>鑫</w:t>
      </w:r>
      <w:proofErr w:type="gramEnd"/>
      <w:r>
        <w:rPr>
          <w:rFonts w:hint="eastAsia"/>
          <w:sz w:val="32"/>
          <w:szCs w:val="32"/>
          <w:u w:val="double"/>
        </w:rPr>
        <w:t>科多金属资源回收综合利用项目电解车间及配套工程</w:t>
      </w:r>
      <w:r>
        <w:rPr>
          <w:rFonts w:hint="eastAsia"/>
          <w:sz w:val="32"/>
          <w:szCs w:val="32"/>
          <w:u w:val="double"/>
        </w:rPr>
        <w:t xml:space="preserve"> </w:t>
      </w:r>
    </w:p>
    <w:p w:rsidR="005C6F0E" w:rsidRDefault="00A2411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C6F0E" w:rsidRDefault="00A24119">
      <w:pPr>
        <w:jc w:val="center"/>
        <w:rPr>
          <w:sz w:val="32"/>
          <w:szCs w:val="32"/>
        </w:rPr>
      </w:pPr>
      <w:r>
        <w:rPr>
          <w:rFonts w:hint="eastAsia"/>
          <w:sz w:val="32"/>
          <w:szCs w:val="32"/>
        </w:rPr>
        <w:t>（编号：</w:t>
      </w:r>
      <w:r>
        <w:rPr>
          <w:rFonts w:hint="eastAsia"/>
          <w:sz w:val="32"/>
          <w:szCs w:val="32"/>
        </w:rPr>
        <w:t>TGJA-DYLW-2022-</w:t>
      </w:r>
      <w:r w:rsidR="00401B66">
        <w:rPr>
          <w:rFonts w:hint="eastAsia"/>
          <w:sz w:val="32"/>
          <w:szCs w:val="32"/>
        </w:rPr>
        <w:t>8</w:t>
      </w:r>
      <w:r>
        <w:rPr>
          <w:rFonts w:hint="eastAsia"/>
          <w:sz w:val="32"/>
          <w:szCs w:val="32"/>
        </w:rPr>
        <w:t>）</w:t>
      </w:r>
    </w:p>
    <w:p w:rsidR="005C6F0E" w:rsidRDefault="005C6F0E">
      <w:pPr>
        <w:jc w:val="center"/>
        <w:rPr>
          <w:sz w:val="32"/>
          <w:szCs w:val="32"/>
        </w:rPr>
      </w:pPr>
    </w:p>
    <w:p w:rsidR="005C6F0E" w:rsidRDefault="005C6F0E">
      <w:pPr>
        <w:jc w:val="center"/>
        <w:rPr>
          <w:sz w:val="24"/>
          <w:szCs w:val="24"/>
          <w:u w:val="single"/>
        </w:rPr>
      </w:pPr>
    </w:p>
    <w:p w:rsidR="005C6F0E" w:rsidRDefault="00A24119">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C6F0E" w:rsidRDefault="005C6F0E">
      <w:pPr>
        <w:ind w:firstLine="630"/>
        <w:rPr>
          <w:sz w:val="24"/>
          <w:szCs w:val="24"/>
        </w:rPr>
      </w:pPr>
    </w:p>
    <w:p w:rsidR="005C6F0E" w:rsidRDefault="005C6F0E">
      <w:pPr>
        <w:spacing w:line="600" w:lineRule="auto"/>
        <w:ind w:firstLineChars="200" w:firstLine="640"/>
        <w:jc w:val="left"/>
        <w:rPr>
          <w:sz w:val="32"/>
          <w:szCs w:val="32"/>
        </w:rPr>
      </w:pPr>
    </w:p>
    <w:p w:rsidR="005C6F0E" w:rsidRDefault="00A24119">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江西</w:t>
      </w:r>
      <w:proofErr w:type="gramStart"/>
      <w:r>
        <w:rPr>
          <w:rFonts w:hint="eastAsia"/>
          <w:sz w:val="24"/>
          <w:szCs w:val="24"/>
          <w:u w:val="single"/>
        </w:rPr>
        <w:t>鑫</w:t>
      </w:r>
      <w:proofErr w:type="gramEnd"/>
      <w:r>
        <w:rPr>
          <w:rFonts w:hint="eastAsia"/>
          <w:sz w:val="24"/>
          <w:szCs w:val="24"/>
          <w:u w:val="single"/>
        </w:rPr>
        <w:t>科多金属资源回收综合利用项目电解车间及配套工程</w:t>
      </w:r>
      <w:r>
        <w:rPr>
          <w:rFonts w:hint="eastAsia"/>
          <w:sz w:val="24"/>
          <w:szCs w:val="24"/>
          <w:u w:val="single"/>
        </w:rPr>
        <w:t xml:space="preserve">  </w:t>
      </w:r>
    </w:p>
    <w:p w:rsidR="005C6F0E" w:rsidRDefault="00A24119">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5C6F0E" w:rsidRDefault="00A24119">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5</w:t>
      </w:r>
      <w:r>
        <w:rPr>
          <w:rFonts w:ascii="宋体" w:hAnsi="宋体" w:cs="宋体" w:hint="eastAsia"/>
          <w:sz w:val="24"/>
          <w:szCs w:val="24"/>
          <w:u w:val="single"/>
        </w:rPr>
        <w:t>月</w:t>
      </w:r>
      <w:r w:rsidR="00401B66">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5C6F0E" w:rsidRDefault="005C6F0E">
      <w:pPr>
        <w:widowControl/>
        <w:shd w:val="clear" w:color="auto" w:fill="FFFFFF"/>
        <w:spacing w:line="520" w:lineRule="exact"/>
        <w:jc w:val="center"/>
        <w:rPr>
          <w:rFonts w:ascii="宋体" w:hAnsi="宋体"/>
          <w:b/>
          <w:bCs/>
          <w:sz w:val="32"/>
          <w:szCs w:val="32"/>
        </w:rPr>
      </w:pPr>
    </w:p>
    <w:p w:rsidR="005C6F0E" w:rsidRDefault="005C6F0E">
      <w:pPr>
        <w:widowControl/>
        <w:shd w:val="clear" w:color="auto" w:fill="FFFFFF"/>
        <w:spacing w:line="520" w:lineRule="exact"/>
        <w:jc w:val="center"/>
        <w:rPr>
          <w:rFonts w:ascii="宋体" w:hAnsi="宋体"/>
          <w:b/>
          <w:bCs/>
          <w:sz w:val="32"/>
          <w:szCs w:val="32"/>
        </w:rPr>
      </w:pPr>
    </w:p>
    <w:p w:rsidR="005C6F0E" w:rsidRDefault="00A24119">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江西</w:t>
      </w:r>
      <w:proofErr w:type="gramStart"/>
      <w:r>
        <w:rPr>
          <w:rFonts w:ascii="宋体" w:hAnsi="宋体" w:hint="eastAsia"/>
          <w:b/>
          <w:bCs/>
          <w:sz w:val="30"/>
          <w:szCs w:val="30"/>
          <w:u w:val="double"/>
        </w:rPr>
        <w:t>鑫</w:t>
      </w:r>
      <w:proofErr w:type="gramEnd"/>
      <w:r>
        <w:rPr>
          <w:rFonts w:ascii="宋体" w:hAnsi="宋体" w:hint="eastAsia"/>
          <w:b/>
          <w:bCs/>
          <w:sz w:val="30"/>
          <w:szCs w:val="30"/>
          <w:u w:val="double"/>
        </w:rPr>
        <w:t>科多金属资源回收综合利用项目电解车间及配套工程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5C6F0E" w:rsidRDefault="00A2411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科多金属资源回收综合利用项目电解车间及配套工程</w:t>
      </w:r>
      <w:r>
        <w:rPr>
          <w:rFonts w:hint="eastAsia"/>
          <w:b/>
          <w:sz w:val="24"/>
          <w:szCs w:val="24"/>
          <w:u w:val="single"/>
        </w:rPr>
        <w:t xml:space="preserve"> </w:t>
      </w:r>
      <w:r>
        <w:rPr>
          <w:rFonts w:hint="eastAsia"/>
          <w:sz w:val="24"/>
          <w:szCs w:val="24"/>
        </w:rPr>
        <w:t>进行招标。</w:t>
      </w:r>
    </w:p>
    <w:p w:rsidR="005C6F0E" w:rsidRDefault="005C6F0E">
      <w:pPr>
        <w:spacing w:line="360" w:lineRule="auto"/>
        <w:ind w:firstLineChars="200" w:firstLine="480"/>
        <w:jc w:val="left"/>
        <w:rPr>
          <w:sz w:val="24"/>
          <w:szCs w:val="24"/>
        </w:rPr>
      </w:pPr>
    </w:p>
    <w:p w:rsidR="005C6F0E" w:rsidRDefault="00A24119">
      <w:pPr>
        <w:numPr>
          <w:ilvl w:val="0"/>
          <w:numId w:val="1"/>
        </w:numPr>
        <w:spacing w:line="360" w:lineRule="auto"/>
        <w:jc w:val="left"/>
        <w:rPr>
          <w:b/>
          <w:sz w:val="28"/>
          <w:szCs w:val="28"/>
        </w:rPr>
      </w:pPr>
      <w:r>
        <w:rPr>
          <w:rFonts w:hint="eastAsia"/>
          <w:b/>
          <w:sz w:val="28"/>
          <w:szCs w:val="28"/>
        </w:rPr>
        <w:t>招标说明</w:t>
      </w:r>
    </w:p>
    <w:p w:rsidR="005C6F0E" w:rsidRDefault="00A24119">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sz w:val="24"/>
        </w:rPr>
        <w:pict>
          <v:shapetype id="_x0000_t202" coordsize="21600,21600" o:spt="202" path="m,l,21600r21600,l21600,xe">
            <v:stroke joinstyle="miter"/>
            <v:path gradientshapeok="t" o:connecttype="rect"/>
          </v:shapetype>
          <v:shape id="_x0000_s1026" type="#_x0000_t202" style="position:absolute;left:0;text-align:left;margin-left:60pt;margin-top:60pt;width:9.05pt;height:15.6pt;z-index:-251657216;mso-wrap-style:none;mso-position-horizontal-relative:page;mso-position-vertical-relative:page;mso-width-relative:page;mso-height-relative:page" o:allowincell="f" filled="f" stroked="f">
            <v:textbox style="mso-fit-shape-to-text:t" inset="0,0,0,0">
              <w:txbxContent>
                <w:p w:rsidR="005C6F0E" w:rsidRDefault="005C6F0E"/>
              </w:txbxContent>
            </v:textbox>
            <w10:wrap anchorx="page" anchory="page"/>
          </v:shape>
        </w:pict>
      </w:r>
      <w:r>
        <w:rPr>
          <w:rFonts w:ascii="宋体" w:hAnsi="宋体"/>
          <w:sz w:val="24"/>
        </w:rPr>
        <w:pict>
          <v:shape id="_x0000_s1027" type="#_x0000_t202" style="position:absolute;left:0;text-align:left;margin-left:36pt;margin-top:36pt;width:9.05pt;height:15.6pt;z-index:-251656192;mso-wrap-style:none;mso-position-horizontal-relative:page;mso-position-vertical-relative:page;mso-width-relative:page;mso-height-relative:page" o:allowincell="f" filled="f" stroked="f">
            <v:textbox style="mso-fit-shape-to-text:t" inset="0,0,0,0">
              <w:txbxContent>
                <w:p w:rsidR="005C6F0E" w:rsidRDefault="005C6F0E"/>
              </w:txbxContent>
            </v:textbox>
            <w10:wrap anchorx="page" anchory="page"/>
          </v:shape>
        </w:pict>
      </w:r>
      <w:r>
        <w:rPr>
          <w:rFonts w:ascii="宋体" w:hAnsi="宋体"/>
          <w:sz w:val="24"/>
        </w:rPr>
        <w:pict>
          <v:shape id="文本框1" o:spid="_x0000_s1028" type="#_x0000_t202" style="position:absolute;left:0;text-align:left;margin-left:36pt;margin-top:36pt;width:9.05pt;height:15.6pt;z-index:-251655168;mso-wrap-style:none;mso-position-horizontal-relative:page;mso-position-vertical-relative:page;mso-width-relative:page;mso-height-relative:page" o:allowincell="f" filled="f" stroked="f">
            <v:textbox style="mso-fit-shape-to-text:t" inset="0,0,0,0">
              <w:txbxContent>
                <w:p w:rsidR="005C6F0E" w:rsidRDefault="005C6F0E"/>
              </w:txbxContent>
            </v:textbox>
            <w10:wrap anchorx="page" anchory="page"/>
          </v:shape>
        </w:pict>
      </w:r>
      <w:r>
        <w:rPr>
          <w:rFonts w:ascii="宋体" w:hAnsi="宋体"/>
          <w:sz w:val="24"/>
        </w:rPr>
        <w:pict>
          <v:shape id="_x0000_s1029" type="#_x0000_t202" style="position:absolute;left:0;text-align:left;margin-left:36pt;margin-top:36pt;width:9.05pt;height:15.6pt;z-index:-251654144;mso-wrap-style:none;mso-position-horizontal-relative:page;mso-position-vertical-relative:page;mso-width-relative:page;mso-height-relative:page" o:allowincell="f" filled="f" stroked="f">
            <v:textbox style="mso-fit-shape-to-text:t" inset="0,0,0,0">
              <w:txbxContent>
                <w:p w:rsidR="005C6F0E" w:rsidRDefault="005C6F0E"/>
              </w:txbxContent>
            </v:textbox>
            <w10:wrap anchorx="page" anchory="page"/>
          </v:shape>
        </w:pict>
      </w:r>
      <w:r>
        <w:rPr>
          <w:rFonts w:ascii="宋体" w:hAnsi="宋体" w:hint="eastAsia"/>
          <w:sz w:val="24"/>
        </w:rPr>
        <w:t>江西</w:t>
      </w:r>
      <w:proofErr w:type="gramStart"/>
      <w:r>
        <w:rPr>
          <w:rFonts w:ascii="宋体" w:hAnsi="宋体" w:hint="eastAsia"/>
          <w:sz w:val="24"/>
        </w:rPr>
        <w:t>鑫</w:t>
      </w:r>
      <w:proofErr w:type="gramEnd"/>
      <w:r>
        <w:rPr>
          <w:rFonts w:ascii="宋体" w:hAnsi="宋体" w:hint="eastAsia"/>
          <w:sz w:val="24"/>
        </w:rPr>
        <w:t>科多金属资源回收综合利用项目厂区。</w:t>
      </w:r>
    </w:p>
    <w:p w:rsidR="005C6F0E" w:rsidRDefault="00A24119">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瓦工班组两个</w:t>
      </w:r>
      <w:r>
        <w:rPr>
          <w:rFonts w:ascii="宋体" w:hAnsi="宋体" w:cs="宋体" w:hint="eastAsia"/>
          <w:bCs/>
          <w:sz w:val="24"/>
          <w:szCs w:val="24"/>
        </w:rPr>
        <w:t>。</w:t>
      </w:r>
      <w:bookmarkStart w:id="0" w:name="_GoBack"/>
      <w:bookmarkEnd w:id="0"/>
    </w:p>
    <w:p w:rsidR="005C6F0E" w:rsidRDefault="00A24119">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5C6F0E" w:rsidRDefault="00A24119">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p>
    <w:p w:rsidR="005C6F0E" w:rsidRDefault="00A24119">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5C6F0E" w:rsidRDefault="00A24119">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5C6F0E" w:rsidRDefault="00A24119">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5C6F0E" w:rsidRDefault="00A24119">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5C6F0E" w:rsidRDefault="00A24119">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5C6F0E" w:rsidRDefault="00A24119" w:rsidP="00401B66">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5C6F0E" w:rsidRDefault="00A24119">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5C6F0E" w:rsidRDefault="00A24119">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5C6F0E" w:rsidRDefault="00A24119">
      <w:pPr>
        <w:spacing w:line="360" w:lineRule="auto"/>
        <w:jc w:val="left"/>
        <w:rPr>
          <w:b/>
          <w:sz w:val="28"/>
          <w:szCs w:val="28"/>
        </w:rPr>
      </w:pPr>
      <w:r>
        <w:rPr>
          <w:rFonts w:hint="eastAsia"/>
          <w:b/>
          <w:sz w:val="28"/>
          <w:szCs w:val="28"/>
        </w:rPr>
        <w:t>二、工期及劳动力要求</w:t>
      </w:r>
    </w:p>
    <w:p w:rsidR="005C6F0E" w:rsidRDefault="00A24119">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5C6F0E" w:rsidRDefault="00A24119">
      <w:pPr>
        <w:spacing w:line="360" w:lineRule="auto"/>
        <w:ind w:firstLineChars="200" w:firstLine="480"/>
        <w:jc w:val="left"/>
        <w:rPr>
          <w:rFonts w:ascii="宋体" w:hAnsi="宋体" w:cs="宋体"/>
          <w:sz w:val="24"/>
          <w:szCs w:val="24"/>
        </w:rPr>
      </w:pPr>
      <w:r>
        <w:rPr>
          <w:rFonts w:ascii="宋体" w:hAnsi="宋体" w:hint="eastAsia"/>
          <w:sz w:val="24"/>
          <w:szCs w:val="22"/>
        </w:rPr>
        <w:lastRenderedPageBreak/>
        <w:t>中标人进场劳务作业人员不得低于</w:t>
      </w:r>
      <w:r>
        <w:rPr>
          <w:rFonts w:ascii="宋体" w:hAnsi="宋体" w:hint="eastAsia"/>
          <w:sz w:val="24"/>
          <w:szCs w:val="22"/>
        </w:rPr>
        <w:t>15</w:t>
      </w:r>
      <w:r>
        <w:rPr>
          <w:rFonts w:ascii="宋体" w:hAnsi="宋体" w:hint="eastAsia"/>
          <w:sz w:val="24"/>
          <w:szCs w:val="22"/>
        </w:rPr>
        <w:t>人（不含当地人员</w:t>
      </w:r>
      <w:r>
        <w:rPr>
          <w:rFonts w:ascii="宋体" w:hAnsi="宋体" w:hint="eastAsia"/>
          <w:sz w:val="24"/>
          <w:szCs w:val="22"/>
        </w:rPr>
        <w:t>），高峰期不得低于</w:t>
      </w:r>
      <w:r>
        <w:rPr>
          <w:rFonts w:ascii="宋体" w:hAnsi="宋体" w:hint="eastAsia"/>
          <w:sz w:val="24"/>
          <w:szCs w:val="22"/>
        </w:rPr>
        <w:t>25</w:t>
      </w:r>
      <w:r>
        <w:rPr>
          <w:rFonts w:ascii="宋体" w:hAnsi="宋体" w:hint="eastAsia"/>
          <w:sz w:val="24"/>
          <w:szCs w:val="22"/>
        </w:rPr>
        <w:t>人，低于这个标准的</w:t>
      </w:r>
      <w:proofErr w:type="gramStart"/>
      <w:r>
        <w:rPr>
          <w:rFonts w:ascii="宋体" w:hAnsi="宋体" w:hint="eastAsia"/>
          <w:sz w:val="24"/>
          <w:szCs w:val="22"/>
        </w:rPr>
        <w:t>一</w:t>
      </w:r>
      <w:proofErr w:type="gramEnd"/>
      <w:r>
        <w:rPr>
          <w:rFonts w:ascii="宋体" w:hAnsi="宋体" w:hint="eastAsia"/>
          <w:sz w:val="24"/>
          <w:szCs w:val="22"/>
        </w:rPr>
        <w:t>事业部将按</w:t>
      </w:r>
      <w:r>
        <w:rPr>
          <w:rFonts w:ascii="宋体" w:hAnsi="宋体" w:hint="eastAsia"/>
          <w:sz w:val="24"/>
          <w:szCs w:val="22"/>
        </w:rPr>
        <w:t>400</w:t>
      </w:r>
      <w:r>
        <w:rPr>
          <w:rFonts w:ascii="宋体" w:hAnsi="宋体" w:hint="eastAsia"/>
          <w:sz w:val="24"/>
          <w:szCs w:val="22"/>
        </w:rPr>
        <w:t>元</w:t>
      </w:r>
      <w:r>
        <w:rPr>
          <w:rFonts w:ascii="宋体" w:hAnsi="宋体" w:hint="eastAsia"/>
          <w:sz w:val="24"/>
          <w:szCs w:val="22"/>
        </w:rPr>
        <w:t>/</w:t>
      </w:r>
      <w:r>
        <w:rPr>
          <w:rFonts w:ascii="宋体" w:hAnsi="宋体" w:hint="eastAsia"/>
          <w:sz w:val="24"/>
          <w:szCs w:val="22"/>
        </w:rPr>
        <w:t>人·</w:t>
      </w:r>
      <w:proofErr w:type="gramStart"/>
      <w:r>
        <w:rPr>
          <w:rFonts w:ascii="宋体" w:hAnsi="宋体" w:hint="eastAsia"/>
          <w:sz w:val="24"/>
          <w:szCs w:val="22"/>
        </w:rPr>
        <w:t>天予以</w:t>
      </w:r>
      <w:proofErr w:type="gramEnd"/>
      <w:r>
        <w:rPr>
          <w:rFonts w:ascii="宋体" w:hAnsi="宋体" w:hint="eastAsia"/>
          <w:sz w:val="24"/>
          <w:szCs w:val="22"/>
        </w:rPr>
        <w:t>罚款，并根据班组的配合情况，有权解除本合同，清理出现场。</w:t>
      </w:r>
    </w:p>
    <w:p w:rsidR="005C6F0E" w:rsidRDefault="00A24119">
      <w:pPr>
        <w:spacing w:line="360" w:lineRule="auto"/>
        <w:jc w:val="left"/>
        <w:rPr>
          <w:b/>
          <w:sz w:val="28"/>
          <w:szCs w:val="28"/>
        </w:rPr>
      </w:pPr>
      <w:r>
        <w:rPr>
          <w:rFonts w:hint="eastAsia"/>
          <w:b/>
          <w:sz w:val="28"/>
          <w:szCs w:val="28"/>
        </w:rPr>
        <w:t>三、其他要求</w:t>
      </w:r>
    </w:p>
    <w:p w:rsidR="005C6F0E" w:rsidRDefault="00A24119">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5C6F0E" w:rsidRDefault="00A24119">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5C6F0E" w:rsidRDefault="00A24119">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5C6F0E" w:rsidRDefault="00A24119">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5C6F0E" w:rsidRDefault="00A24119">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潘昌安</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139 6523 2870</w:t>
      </w:r>
      <w:r>
        <w:rPr>
          <w:rFonts w:ascii="宋体" w:hAnsi="宋体" w:cs="宋体" w:hint="eastAsia"/>
          <w:sz w:val="24"/>
          <w:szCs w:val="24"/>
        </w:rPr>
        <w:t>。</w:t>
      </w:r>
    </w:p>
    <w:p w:rsidR="005C6F0E" w:rsidRDefault="00A24119">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C6F0E" w:rsidRDefault="00A24119">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5C6F0E" w:rsidRDefault="00A24119">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5C6F0E" w:rsidRDefault="00A24119">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2-3</w:t>
      </w:r>
      <w:r>
        <w:rPr>
          <w:rFonts w:ascii="宋体" w:hAnsi="宋体" w:cs="宋体" w:hint="eastAsia"/>
          <w:sz w:val="24"/>
          <w:szCs w:val="24"/>
        </w:rPr>
        <w:t>名中标人候选人，根据评标报告结合项目现场情况，</w:t>
      </w:r>
    </w:p>
    <w:p w:rsidR="005C6F0E" w:rsidRDefault="00A24119">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5C6F0E" w:rsidRDefault="00A24119">
      <w:pPr>
        <w:spacing w:line="360" w:lineRule="auto"/>
        <w:rPr>
          <w:b/>
          <w:sz w:val="28"/>
          <w:szCs w:val="28"/>
        </w:rPr>
      </w:pPr>
      <w:r>
        <w:rPr>
          <w:rFonts w:hint="eastAsia"/>
          <w:b/>
          <w:sz w:val="28"/>
          <w:szCs w:val="28"/>
        </w:rPr>
        <w:t>五</w:t>
      </w:r>
      <w:r>
        <w:rPr>
          <w:b/>
          <w:sz w:val="28"/>
          <w:szCs w:val="28"/>
        </w:rPr>
        <w:t>、投标文件格式及送达：</w:t>
      </w:r>
    </w:p>
    <w:p w:rsidR="005C6F0E" w:rsidRDefault="00A24119">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5C6F0E" w:rsidRDefault="00A2411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5C6F0E" w:rsidRDefault="00A2411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5C6F0E" w:rsidRDefault="00A2411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5C6F0E" w:rsidRDefault="00A24119">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5C6F0E" w:rsidRDefault="00A24119">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5C6F0E" w:rsidRDefault="00A24119">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25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5C6F0E" w:rsidRDefault="00A24119" w:rsidP="00401B66">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5C6F0E" w:rsidRDefault="00A24119" w:rsidP="00401B66">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5C6F0E" w:rsidRDefault="00A24119" w:rsidP="00401B66">
      <w:pPr>
        <w:spacing w:line="360" w:lineRule="auto"/>
        <w:ind w:leftChars="-150" w:left="-315" w:firstLineChars="222" w:firstLine="533"/>
        <w:rPr>
          <w:rFonts w:ascii="宋体" w:hAnsi="宋体"/>
          <w:sz w:val="24"/>
          <w:szCs w:val="24"/>
        </w:rPr>
      </w:pPr>
      <w:r>
        <w:rPr>
          <w:rFonts w:ascii="宋体" w:hAnsi="宋体" w:hint="eastAsia"/>
          <w:sz w:val="24"/>
          <w:szCs w:val="24"/>
        </w:rPr>
        <w:lastRenderedPageBreak/>
        <w:t>13856217581</w:t>
      </w:r>
      <w:r>
        <w:rPr>
          <w:rFonts w:ascii="宋体" w:hAnsi="宋体" w:hint="eastAsia"/>
          <w:sz w:val="24"/>
          <w:szCs w:val="24"/>
        </w:rPr>
        <w:t>。</w:t>
      </w:r>
    </w:p>
    <w:p w:rsidR="005C6F0E" w:rsidRDefault="00A24119">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w:t>
      </w:r>
      <w:r>
        <w:rPr>
          <w:rFonts w:ascii="宋体" w:hAnsi="宋体"/>
          <w:sz w:val="24"/>
          <w:szCs w:val="24"/>
        </w:rPr>
        <w:t>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5C6F0E" w:rsidRDefault="005C6F0E" w:rsidP="00401B66">
      <w:pPr>
        <w:spacing w:line="360" w:lineRule="auto"/>
        <w:ind w:leftChars="-85" w:left="-178"/>
        <w:rPr>
          <w:rFonts w:ascii="宋体" w:hAnsi="宋体"/>
          <w:sz w:val="24"/>
          <w:szCs w:val="24"/>
        </w:rPr>
      </w:pPr>
    </w:p>
    <w:p w:rsidR="005C6F0E" w:rsidRDefault="00A24119">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5C6F0E" w:rsidRDefault="00A2411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5C6F0E">
        <w:trPr>
          <w:jc w:val="center"/>
        </w:trPr>
        <w:tc>
          <w:tcPr>
            <w:tcW w:w="614" w:type="dxa"/>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5C6F0E">
        <w:trPr>
          <w:trHeight w:val="770"/>
          <w:jc w:val="center"/>
        </w:trPr>
        <w:tc>
          <w:tcPr>
            <w:tcW w:w="614"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5C6F0E" w:rsidRDefault="005C6F0E">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5C6F0E" w:rsidRDefault="005C6F0E">
            <w:pPr>
              <w:spacing w:line="440" w:lineRule="exact"/>
              <w:jc w:val="center"/>
              <w:rPr>
                <w:rFonts w:ascii="楷体" w:eastAsia="楷体" w:hAnsi="楷体" w:cs="Arial"/>
                <w:sz w:val="24"/>
              </w:rPr>
            </w:pPr>
          </w:p>
        </w:tc>
      </w:tr>
      <w:tr w:rsidR="005C6F0E">
        <w:trPr>
          <w:trHeight w:val="770"/>
          <w:jc w:val="center"/>
        </w:trPr>
        <w:tc>
          <w:tcPr>
            <w:tcW w:w="614"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5C6F0E" w:rsidRDefault="005C6F0E">
            <w:pPr>
              <w:spacing w:line="440" w:lineRule="exact"/>
              <w:jc w:val="center"/>
              <w:rPr>
                <w:rFonts w:ascii="楷体" w:eastAsia="楷体" w:hAnsi="楷体" w:cs="Arial"/>
                <w:sz w:val="24"/>
              </w:rPr>
            </w:pPr>
          </w:p>
        </w:tc>
        <w:tc>
          <w:tcPr>
            <w:tcW w:w="1095" w:type="dxa"/>
            <w:tcBorders>
              <w:left w:val="single" w:sz="4" w:space="0" w:color="auto"/>
            </w:tcBorders>
            <w:vAlign w:val="center"/>
          </w:tcPr>
          <w:p w:rsidR="005C6F0E" w:rsidRDefault="005C6F0E">
            <w:pPr>
              <w:spacing w:line="440" w:lineRule="exact"/>
              <w:jc w:val="center"/>
              <w:rPr>
                <w:rFonts w:ascii="楷体" w:eastAsia="楷体" w:hAnsi="楷体" w:cs="Arial"/>
                <w:sz w:val="24"/>
              </w:rPr>
            </w:pPr>
          </w:p>
        </w:tc>
      </w:tr>
      <w:tr w:rsidR="005C6F0E">
        <w:trPr>
          <w:trHeight w:val="770"/>
          <w:jc w:val="center"/>
        </w:trPr>
        <w:tc>
          <w:tcPr>
            <w:tcW w:w="614"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5C6F0E" w:rsidRDefault="00A24119">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5C6F0E" w:rsidRDefault="005C6F0E">
            <w:pPr>
              <w:spacing w:line="440" w:lineRule="exact"/>
              <w:jc w:val="center"/>
              <w:rPr>
                <w:rFonts w:ascii="楷体" w:eastAsia="楷体" w:hAnsi="楷体" w:cs="Arial"/>
                <w:sz w:val="24"/>
              </w:rPr>
            </w:pPr>
          </w:p>
        </w:tc>
        <w:tc>
          <w:tcPr>
            <w:tcW w:w="1095" w:type="dxa"/>
            <w:tcBorders>
              <w:left w:val="single" w:sz="4" w:space="0" w:color="auto"/>
            </w:tcBorders>
            <w:vAlign w:val="center"/>
          </w:tcPr>
          <w:p w:rsidR="005C6F0E" w:rsidRDefault="005C6F0E">
            <w:pPr>
              <w:spacing w:line="440" w:lineRule="exact"/>
              <w:jc w:val="center"/>
              <w:rPr>
                <w:rFonts w:ascii="楷体" w:eastAsia="楷体" w:hAnsi="楷体" w:cs="Arial"/>
                <w:sz w:val="24"/>
              </w:rPr>
            </w:pPr>
          </w:p>
        </w:tc>
      </w:tr>
    </w:tbl>
    <w:p w:rsidR="005C6F0E" w:rsidRDefault="00A24119">
      <w:pPr>
        <w:spacing w:line="440" w:lineRule="exact"/>
        <w:rPr>
          <w:rFonts w:ascii="楷体" w:eastAsia="楷体" w:hAnsi="楷体" w:cs="Arial"/>
          <w:sz w:val="24"/>
        </w:rPr>
      </w:pPr>
      <w:r>
        <w:rPr>
          <w:rFonts w:ascii="楷体" w:eastAsia="楷体" w:hAnsi="楷体" w:cs="Arial" w:hint="eastAsia"/>
          <w:sz w:val="24"/>
        </w:rPr>
        <w:t>说明：</w:t>
      </w:r>
    </w:p>
    <w:p w:rsidR="005C6F0E" w:rsidRDefault="00A24119">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5C6F0E" w:rsidRDefault="00A24119">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5C6F0E" w:rsidRDefault="005C6F0E">
      <w:pPr>
        <w:spacing w:line="440" w:lineRule="exact"/>
        <w:rPr>
          <w:rFonts w:ascii="宋体" w:hAnsi="宋体" w:cs="Arial"/>
          <w:sz w:val="24"/>
        </w:rPr>
      </w:pPr>
    </w:p>
    <w:p w:rsidR="005C6F0E" w:rsidRDefault="005C6F0E">
      <w:pPr>
        <w:spacing w:line="440" w:lineRule="exact"/>
        <w:rPr>
          <w:rFonts w:ascii="宋体" w:hAnsi="宋体" w:cs="Arial"/>
          <w:sz w:val="24"/>
        </w:rPr>
      </w:pPr>
    </w:p>
    <w:p w:rsidR="005C6F0E" w:rsidRDefault="005C6F0E">
      <w:pPr>
        <w:spacing w:line="440" w:lineRule="exact"/>
        <w:rPr>
          <w:rFonts w:ascii="宋体" w:hAnsi="宋体" w:cs="Arial"/>
          <w:sz w:val="24"/>
        </w:rPr>
      </w:pPr>
    </w:p>
    <w:p w:rsidR="005C6F0E" w:rsidRDefault="005C6F0E">
      <w:pPr>
        <w:spacing w:line="440" w:lineRule="exact"/>
        <w:rPr>
          <w:rFonts w:ascii="宋体" w:hAnsi="宋体" w:cs="Arial"/>
          <w:sz w:val="24"/>
        </w:rPr>
      </w:pPr>
    </w:p>
    <w:p w:rsidR="005C6F0E" w:rsidRDefault="00A2411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C6F0E" w:rsidRDefault="00A2411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C6F0E" w:rsidRDefault="00A2411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C6F0E" w:rsidRDefault="005C6F0E">
      <w:pPr>
        <w:spacing w:line="360" w:lineRule="exact"/>
        <w:rPr>
          <w:rFonts w:ascii="宋体" w:hAnsi="宋体" w:cs="宋体"/>
          <w:color w:val="000000"/>
          <w:kern w:val="1"/>
          <w:sz w:val="24"/>
          <w:szCs w:val="24"/>
          <w:u w:val="single"/>
        </w:rPr>
      </w:pPr>
    </w:p>
    <w:p w:rsidR="005C6F0E" w:rsidRDefault="00A2411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C6F0E" w:rsidRDefault="005C6F0E">
      <w:pPr>
        <w:spacing w:line="540" w:lineRule="exact"/>
        <w:jc w:val="left"/>
        <w:rPr>
          <w:rFonts w:ascii="宋体" w:hAnsi="宋体" w:cs="宋体"/>
          <w:sz w:val="28"/>
          <w:szCs w:val="28"/>
        </w:rPr>
      </w:pPr>
    </w:p>
    <w:p w:rsidR="005C6F0E" w:rsidRDefault="005C6F0E">
      <w:pPr>
        <w:spacing w:line="540" w:lineRule="exact"/>
        <w:jc w:val="left"/>
        <w:rPr>
          <w:rFonts w:ascii="宋体" w:hAnsi="宋体" w:cs="宋体"/>
          <w:sz w:val="28"/>
          <w:szCs w:val="28"/>
        </w:rPr>
      </w:pPr>
    </w:p>
    <w:p w:rsidR="005C6F0E" w:rsidRDefault="005C6F0E">
      <w:pPr>
        <w:spacing w:line="540" w:lineRule="exact"/>
        <w:jc w:val="left"/>
        <w:rPr>
          <w:rFonts w:ascii="宋体" w:hAnsi="宋体" w:cs="宋体"/>
          <w:sz w:val="28"/>
          <w:szCs w:val="28"/>
        </w:rPr>
      </w:pPr>
    </w:p>
    <w:p w:rsidR="005C6F0E" w:rsidRDefault="00A24119">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5C6F0E" w:rsidRDefault="00A24119">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5C6F0E" w:rsidRDefault="00A24119">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5C6F0E" w:rsidRDefault="00A24119">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科多金属资源回收综合利用项目电解车间及配套工程</w:t>
      </w:r>
      <w:r>
        <w:rPr>
          <w:rFonts w:ascii="宋体" w:hAnsi="宋体" w:cs="宋体" w:hint="eastAsia"/>
          <w:sz w:val="24"/>
        </w:rPr>
        <w:t>的招标文件，一旦我方（乙方）中标同意劳务分包合同中的所有条款，部分主要条款列举如下：</w:t>
      </w:r>
    </w:p>
    <w:p w:rsidR="005C6F0E" w:rsidRDefault="00A24119">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5C6F0E" w:rsidRDefault="00A24119">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w:t>
      </w:r>
      <w:r>
        <w:rPr>
          <w:rFonts w:ascii="宋体" w:hAnsi="宋体" w:cs="宋体" w:hint="eastAsia"/>
          <w:sz w:val="24"/>
        </w:rPr>
        <w:t>退还；劳务工程款收入缴纳的，按照合同规定的劳务工程款支付时间退还，履约保证金不计取利息。</w:t>
      </w:r>
    </w:p>
    <w:p w:rsidR="005C6F0E" w:rsidRDefault="00A24119">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5C6F0E" w:rsidRDefault="00A24119">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5C6F0E" w:rsidRDefault="00A24119">
      <w:pPr>
        <w:spacing w:line="440" w:lineRule="exact"/>
        <w:ind w:firstLineChars="200" w:firstLine="480"/>
        <w:rPr>
          <w:rFonts w:ascii="宋体" w:hAnsi="宋体" w:cs="宋体"/>
          <w:sz w:val="24"/>
        </w:rPr>
      </w:pPr>
      <w:r>
        <w:rPr>
          <w:rFonts w:ascii="宋体" w:hAnsi="宋体" w:cs="宋体" w:hint="eastAsia"/>
          <w:sz w:val="24"/>
        </w:rPr>
        <w:t>13</w:t>
      </w:r>
      <w:r>
        <w:rPr>
          <w:rFonts w:ascii="宋体" w:hAnsi="宋体" w:cs="宋体" w:hint="eastAsia"/>
          <w:sz w:val="24"/>
        </w:rPr>
        <w:t>.1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5C6F0E" w:rsidRDefault="00A24119">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5C6F0E" w:rsidRDefault="00A24119">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5C6F0E" w:rsidRDefault="005C6F0E">
      <w:pPr>
        <w:spacing w:line="440" w:lineRule="exact"/>
        <w:ind w:firstLineChars="200" w:firstLine="480"/>
        <w:rPr>
          <w:rFonts w:ascii="宋体" w:hAnsi="宋体" w:cs="宋体"/>
          <w:sz w:val="24"/>
        </w:rPr>
      </w:pPr>
    </w:p>
    <w:p w:rsidR="005C6F0E" w:rsidRDefault="00A2411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C6F0E" w:rsidRDefault="00A2411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C6F0E" w:rsidRDefault="00A2411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C6F0E" w:rsidRDefault="005C6F0E">
      <w:pPr>
        <w:spacing w:line="360" w:lineRule="exact"/>
        <w:ind w:firstLineChars="1150" w:firstLine="2760"/>
        <w:jc w:val="center"/>
        <w:rPr>
          <w:rFonts w:ascii="宋体" w:hAnsi="宋体" w:cs="宋体"/>
          <w:color w:val="000000"/>
          <w:kern w:val="1"/>
          <w:sz w:val="24"/>
          <w:szCs w:val="24"/>
        </w:rPr>
      </w:pPr>
    </w:p>
    <w:p w:rsidR="005C6F0E" w:rsidRDefault="00A24119">
      <w:pPr>
        <w:spacing w:line="360" w:lineRule="exact"/>
        <w:ind w:firstLineChars="1150" w:firstLine="2760"/>
        <w:jc w:val="center"/>
        <w:rPr>
          <w:rFonts w:ascii="宋体" w:hAnsi="宋体" w:cs="宋体"/>
          <w:color w:val="000000"/>
          <w:kern w:val="1"/>
          <w:sz w:val="24"/>
          <w:szCs w:val="24"/>
        </w:rPr>
        <w:sectPr w:rsidR="005C6F0E">
          <w:headerReference w:type="default" r:id="rId11"/>
          <w:footerReference w:type="default" r:id="rId12"/>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C6F0E" w:rsidRDefault="00A24119">
      <w:pPr>
        <w:widowControl/>
        <w:shd w:val="clear" w:color="auto" w:fill="FFFFFF"/>
        <w:spacing w:line="520" w:lineRule="exact"/>
        <w:jc w:val="left"/>
        <w:rPr>
          <w:b/>
          <w:sz w:val="18"/>
          <w:szCs w:val="1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江西</w:t>
      </w:r>
      <w:proofErr w:type="gramStart"/>
      <w:r>
        <w:rPr>
          <w:rFonts w:ascii="微软雅黑" w:eastAsia="微软雅黑" w:hAnsi="微软雅黑" w:cs="微软雅黑" w:hint="eastAsia"/>
          <w:sz w:val="28"/>
          <w:szCs w:val="28"/>
        </w:rPr>
        <w:t>鑫</w:t>
      </w:r>
      <w:proofErr w:type="gramEnd"/>
      <w:r>
        <w:rPr>
          <w:rFonts w:ascii="微软雅黑" w:eastAsia="微软雅黑" w:hAnsi="微软雅黑" w:cs="微软雅黑" w:hint="eastAsia"/>
          <w:sz w:val="28"/>
          <w:szCs w:val="28"/>
        </w:rPr>
        <w:t>科多金属资源回收综合利用项目电解车间及配套工程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pPr w:leftFromText="180" w:rightFromText="180" w:vertAnchor="text" w:horzAnchor="page" w:tblpX="1559" w:tblpY="514"/>
        <w:tblOverlap w:val="never"/>
        <w:tblW w:w="13683" w:type="dxa"/>
        <w:tblLook w:val="04A0" w:firstRow="1" w:lastRow="0" w:firstColumn="1" w:lastColumn="0" w:noHBand="0" w:noVBand="1"/>
      </w:tblPr>
      <w:tblGrid>
        <w:gridCol w:w="582"/>
        <w:gridCol w:w="2197"/>
        <w:gridCol w:w="900"/>
        <w:gridCol w:w="792"/>
        <w:gridCol w:w="1164"/>
        <w:gridCol w:w="1170"/>
        <w:gridCol w:w="1272"/>
        <w:gridCol w:w="1272"/>
        <w:gridCol w:w="4334"/>
      </w:tblGrid>
      <w:tr w:rsidR="005C6F0E">
        <w:trPr>
          <w:trHeight w:val="688"/>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900"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暂定</w:t>
            </w:r>
          </w:p>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164"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最高限价</w:t>
            </w:r>
          </w:p>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（不含税）</w:t>
            </w:r>
          </w:p>
        </w:tc>
        <w:tc>
          <w:tcPr>
            <w:tcW w:w="1170"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报价</w:t>
            </w:r>
          </w:p>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（不含税）</w:t>
            </w:r>
          </w:p>
        </w:tc>
        <w:tc>
          <w:tcPr>
            <w:tcW w:w="1272"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334" w:type="dxa"/>
            <w:tcBorders>
              <w:top w:val="single" w:sz="4" w:space="0" w:color="000000"/>
              <w:left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基础</w:t>
            </w:r>
            <w:proofErr w:type="gramStart"/>
            <w:r>
              <w:rPr>
                <w:rFonts w:ascii="宋体" w:hAnsi="宋体" w:cs="宋体" w:hint="eastAsia"/>
                <w:color w:val="000000"/>
                <w:sz w:val="18"/>
                <w:szCs w:val="18"/>
              </w:rPr>
              <w:t>砼</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20.88</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41760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商品</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浇筑、收光、养护等</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2</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预制柱梁</w:t>
            </w:r>
            <w:proofErr w:type="gramStart"/>
            <w:r>
              <w:rPr>
                <w:rFonts w:ascii="宋体" w:hAnsi="宋体" w:cs="宋体" w:hint="eastAsia"/>
                <w:color w:val="000000"/>
                <w:sz w:val="18"/>
                <w:szCs w:val="18"/>
              </w:rPr>
              <w:t>砼</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600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商品</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浇筑、收光、养护等</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3</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现浇柱梁板</w:t>
            </w:r>
            <w:proofErr w:type="gramStart"/>
            <w:r>
              <w:rPr>
                <w:rFonts w:ascii="宋体" w:hAnsi="宋体" w:cs="宋体" w:hint="eastAsia"/>
                <w:color w:val="000000"/>
                <w:sz w:val="18"/>
                <w:szCs w:val="18"/>
              </w:rPr>
              <w:t>砼</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26.38</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131900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商品</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浇筑、收光、养护等</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4</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电解槽支架</w:t>
            </w:r>
            <w:proofErr w:type="gramStart"/>
            <w:r>
              <w:rPr>
                <w:rFonts w:ascii="宋体" w:hAnsi="宋体" w:cs="宋体" w:hint="eastAsia"/>
                <w:color w:val="000000"/>
                <w:sz w:val="18"/>
                <w:szCs w:val="18"/>
              </w:rPr>
              <w:t>砼</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35.00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商品</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浇筑、收光、养护等</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5</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标准砖砌筑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调运砂浆、定额内运输、</w:t>
            </w:r>
            <w:r>
              <w:rPr>
                <w:rFonts w:ascii="宋体" w:hAnsi="宋体" w:cs="宋体" w:hint="eastAsia"/>
                <w:color w:val="000000"/>
                <w:sz w:val="18"/>
                <w:szCs w:val="18"/>
              </w:rPr>
              <w:t>3.60</w:t>
            </w:r>
            <w:r>
              <w:rPr>
                <w:rFonts w:ascii="宋体" w:hAnsi="宋体" w:cs="宋体" w:hint="eastAsia"/>
                <w:color w:val="000000"/>
                <w:sz w:val="18"/>
                <w:szCs w:val="18"/>
              </w:rPr>
              <w:t>米以下</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6</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标准砖砌筑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234.00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调运砂浆、定额内运输、</w:t>
            </w:r>
            <w:r>
              <w:rPr>
                <w:rFonts w:ascii="宋体" w:hAnsi="宋体" w:cs="宋体" w:hint="eastAsia"/>
                <w:color w:val="000000"/>
                <w:sz w:val="18"/>
                <w:szCs w:val="18"/>
              </w:rPr>
              <w:t>3.60</w:t>
            </w:r>
            <w:r>
              <w:rPr>
                <w:rFonts w:ascii="宋体" w:hAnsi="宋体" w:cs="宋体" w:hint="eastAsia"/>
                <w:color w:val="000000"/>
                <w:sz w:val="18"/>
                <w:szCs w:val="18"/>
              </w:rPr>
              <w:t>米以上</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7</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多孔砖、空心砖砌筑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170.00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85000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调运砂浆、定额内运输、</w:t>
            </w:r>
            <w:r>
              <w:rPr>
                <w:rFonts w:ascii="宋体" w:hAnsi="宋体" w:cs="宋体" w:hint="eastAsia"/>
                <w:color w:val="000000"/>
                <w:sz w:val="18"/>
                <w:szCs w:val="18"/>
              </w:rPr>
              <w:t>3.60</w:t>
            </w:r>
            <w:r>
              <w:rPr>
                <w:rFonts w:ascii="宋体" w:hAnsi="宋体" w:cs="宋体" w:hint="eastAsia"/>
                <w:color w:val="000000"/>
                <w:sz w:val="18"/>
                <w:szCs w:val="18"/>
              </w:rPr>
              <w:t>米以下</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8</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多孔砖、空心砖砌筑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600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138000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调运砂浆、定额内运输、</w:t>
            </w:r>
            <w:r>
              <w:rPr>
                <w:rFonts w:ascii="宋体" w:hAnsi="宋体" w:cs="宋体" w:hint="eastAsia"/>
                <w:color w:val="000000"/>
                <w:sz w:val="18"/>
                <w:szCs w:val="18"/>
              </w:rPr>
              <w:t>3.60</w:t>
            </w:r>
            <w:r>
              <w:rPr>
                <w:rFonts w:ascii="宋体" w:hAnsi="宋体" w:cs="宋体" w:hint="eastAsia"/>
                <w:color w:val="000000"/>
                <w:sz w:val="18"/>
                <w:szCs w:val="18"/>
              </w:rPr>
              <w:t>米以上</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9</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砌块砌筑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145.00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36250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调运砂浆、定额内运输</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10</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内外墙抹灰一遍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7500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90000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清理、修补、湿润墙面、堵墙眼、调运砂浆、清扫落地灰</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11</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内外墙抹灰二遍</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7500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15.00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112500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清理、修补、湿润墙面、堵墙眼、调运砂浆、清扫落地灰</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12</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二次结构</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包含</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二次倒运、脚手架搭拆</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13</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堆场、道路</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5000</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25</w:t>
            </w:r>
            <w:r>
              <w:rPr>
                <w:rFonts w:ascii="宋体" w:hAnsi="宋体" w:cs="宋体" w:hint="eastAsia"/>
                <w:color w:val="000000"/>
                <w:sz w:val="18"/>
                <w:szCs w:val="18"/>
              </w:rPr>
              <w:t>㎝厚，含模板、找平、养护、切缝等</w:t>
            </w: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lastRenderedPageBreak/>
              <w:t>14</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计时工</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工日</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330.00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r>
      <w:tr w:rsidR="005C6F0E">
        <w:trPr>
          <w:trHeight w:val="480"/>
        </w:trPr>
        <w:tc>
          <w:tcPr>
            <w:tcW w:w="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olor w:val="000000"/>
                <w:sz w:val="18"/>
                <w:szCs w:val="24"/>
              </w:rPr>
            </w:pPr>
            <w:r>
              <w:rPr>
                <w:rFonts w:ascii="宋体" w:hAnsi="宋体" w:hint="eastAsia"/>
                <w:color w:val="000000"/>
                <w:sz w:val="18"/>
                <w:szCs w:val="24"/>
              </w:rPr>
              <w:t>15</w:t>
            </w:r>
          </w:p>
        </w:tc>
        <w:tc>
          <w:tcPr>
            <w:tcW w:w="21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计时工</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w:t>
            </w:r>
          </w:p>
        </w:tc>
        <w:tc>
          <w:tcPr>
            <w:tcW w:w="7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工日</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230.00</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A2411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6F0E" w:rsidRDefault="005C6F0E">
            <w:pPr>
              <w:jc w:val="left"/>
              <w:rPr>
                <w:rFonts w:ascii="宋体" w:hAnsi="宋体" w:cs="宋体"/>
                <w:color w:val="000000"/>
                <w:sz w:val="18"/>
                <w:szCs w:val="18"/>
              </w:rPr>
            </w:pPr>
          </w:p>
        </w:tc>
      </w:tr>
      <w:tr w:rsidR="005C6F0E">
        <w:trPr>
          <w:trHeight w:val="62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center"/>
              <w:rPr>
                <w:rFonts w:ascii="宋体" w:hAnsi="宋体" w:cs="宋体"/>
                <w:color w:val="000000"/>
                <w:sz w:val="18"/>
                <w:szCs w:val="18"/>
              </w:rPr>
            </w:pP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A24119">
            <w:pPr>
              <w:jc w:val="center"/>
              <w:rPr>
                <w:rFonts w:ascii="宋体" w:hAnsi="宋体" w:cs="宋体"/>
                <w:color w:val="000000"/>
                <w:sz w:val="18"/>
                <w:szCs w:val="18"/>
              </w:rPr>
            </w:pPr>
            <w:r>
              <w:rPr>
                <w:rFonts w:ascii="宋体" w:hAnsi="宋体" w:cs="宋体" w:hint="eastAsia"/>
                <w:color w:val="000000"/>
                <w:sz w:val="18"/>
                <w:szCs w:val="18"/>
              </w:rPr>
              <w:t>合计</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center"/>
              <w:rPr>
                <w:rFonts w:ascii="宋体" w:hAnsi="宋体" w:cs="宋体"/>
                <w:color w:val="000000"/>
                <w:sz w:val="18"/>
                <w:szCs w:val="18"/>
              </w:rPr>
            </w:pP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center"/>
              <w:rPr>
                <w:rFonts w:ascii="宋体" w:hAnsi="宋体" w:cs="宋体"/>
                <w:color w:val="000000"/>
                <w:sz w:val="18"/>
                <w:szCs w:val="18"/>
              </w:rPr>
            </w:pPr>
          </w:p>
        </w:tc>
        <w:tc>
          <w:tcPr>
            <w:tcW w:w="23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A24119">
            <w:pPr>
              <w:jc w:val="right"/>
              <w:rPr>
                <w:rFonts w:ascii="宋体" w:hAnsi="宋体" w:cs="宋体"/>
                <w:color w:val="000000"/>
                <w:sz w:val="18"/>
                <w:szCs w:val="18"/>
              </w:rPr>
            </w:pPr>
            <w:r>
              <w:rPr>
                <w:rFonts w:ascii="宋体" w:hAnsi="宋体" w:cs="宋体" w:hint="eastAsia"/>
                <w:color w:val="000000"/>
                <w:sz w:val="18"/>
                <w:szCs w:val="18"/>
              </w:rPr>
              <w:t>825370.00</w:t>
            </w:r>
            <w:r>
              <w:rPr>
                <w:rFonts w:ascii="宋体" w:hAnsi="宋体" w:cs="宋体" w:hint="eastAsia"/>
                <w:color w:val="000000"/>
                <w:sz w:val="18"/>
                <w:szCs w:val="18"/>
              </w:rPr>
              <w:t>元</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left"/>
              <w:rPr>
                <w:rFonts w:ascii="宋体" w:hAnsi="宋体" w:cs="宋体"/>
                <w:color w:val="000000"/>
                <w:sz w:val="18"/>
                <w:szCs w:val="18"/>
              </w:rPr>
            </w:pP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left"/>
              <w:rPr>
                <w:rFonts w:ascii="宋体" w:hAnsi="宋体" w:cs="宋体"/>
                <w:color w:val="000000"/>
                <w:sz w:val="18"/>
                <w:szCs w:val="18"/>
              </w:rPr>
            </w:pPr>
          </w:p>
        </w:tc>
        <w:tc>
          <w:tcPr>
            <w:tcW w:w="4334" w:type="dxa"/>
            <w:tcBorders>
              <w:top w:val="single" w:sz="4" w:space="0" w:color="auto"/>
              <w:left w:val="single" w:sz="4" w:space="0" w:color="auto"/>
              <w:bottom w:val="single" w:sz="4" w:space="0" w:color="auto"/>
              <w:right w:val="single" w:sz="4" w:space="0" w:color="auto"/>
            </w:tcBorders>
            <w:shd w:val="clear" w:color="auto" w:fill="auto"/>
            <w:vAlign w:val="center"/>
          </w:tcPr>
          <w:p w:rsidR="005C6F0E" w:rsidRDefault="005C6F0E">
            <w:pPr>
              <w:jc w:val="left"/>
              <w:rPr>
                <w:rFonts w:ascii="宋体" w:hAnsi="宋体" w:cs="宋体"/>
                <w:color w:val="000000"/>
                <w:sz w:val="18"/>
                <w:szCs w:val="18"/>
              </w:rPr>
            </w:pPr>
          </w:p>
        </w:tc>
      </w:tr>
    </w:tbl>
    <w:p w:rsidR="005C6F0E" w:rsidRDefault="005C6F0E">
      <w:pPr>
        <w:pStyle w:val="WPSPlain"/>
        <w:spacing w:line="440" w:lineRule="exact"/>
        <w:ind w:firstLineChars="100" w:firstLine="210"/>
        <w:rPr>
          <w:rFonts w:ascii="宋体" w:hAnsi="宋体" w:cs="宋体"/>
          <w:sz w:val="21"/>
          <w:szCs w:val="21"/>
        </w:rPr>
      </w:pPr>
    </w:p>
    <w:p w:rsidR="005C6F0E" w:rsidRDefault="00A24119">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C6F0E" w:rsidRDefault="00A24119">
      <w:pPr>
        <w:spacing w:line="440" w:lineRule="exact"/>
        <w:ind w:firstLineChars="2800" w:firstLine="6720"/>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C6F0E" w:rsidRDefault="00A24119">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5C6F0E" w:rsidRDefault="005C6F0E">
      <w:pPr>
        <w:ind w:firstLineChars="1150" w:firstLine="2760"/>
        <w:jc w:val="center"/>
        <w:rPr>
          <w:sz w:val="24"/>
          <w:szCs w:val="24"/>
          <w:u w:val="single"/>
        </w:rPr>
      </w:pPr>
    </w:p>
    <w:sectPr w:rsidR="005C6F0E">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119" w:rsidRDefault="00A24119">
      <w:r>
        <w:separator/>
      </w:r>
    </w:p>
  </w:endnote>
  <w:endnote w:type="continuationSeparator" w:id="0">
    <w:p w:rsidR="00A24119" w:rsidRDefault="00A2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F0E" w:rsidRDefault="00A2411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01B66">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01B66">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119" w:rsidRDefault="00A24119">
      <w:r>
        <w:separator/>
      </w:r>
    </w:p>
  </w:footnote>
  <w:footnote w:type="continuationSeparator" w:id="0">
    <w:p w:rsidR="00A24119" w:rsidRDefault="00A24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F0E" w:rsidRDefault="00A2411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1B66"/>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C6F0E"/>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119"/>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41E30"/>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B9557E"/>
    <w:rsid w:val="44CB7101"/>
    <w:rsid w:val="45563BA7"/>
    <w:rsid w:val="45C4022A"/>
    <w:rsid w:val="45D152AB"/>
    <w:rsid w:val="46BD74EB"/>
    <w:rsid w:val="47254ACE"/>
    <w:rsid w:val="47567517"/>
    <w:rsid w:val="48813D87"/>
    <w:rsid w:val="489C1B0B"/>
    <w:rsid w:val="49080C96"/>
    <w:rsid w:val="49122550"/>
    <w:rsid w:val="492376B0"/>
    <w:rsid w:val="492638BB"/>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887B53"/>
    <w:rsid w:val="5DDD5AFB"/>
    <w:rsid w:val="612502EF"/>
    <w:rsid w:val="625A4BF4"/>
    <w:rsid w:val="62DF5B2F"/>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54D1B9F"/>
    <w:rsid w:val="75B4091A"/>
    <w:rsid w:val="76EA25BB"/>
    <w:rsid w:val="776E749E"/>
    <w:rsid w:val="779A1010"/>
    <w:rsid w:val="77B05747"/>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1FBDF3-6F1C-46B9-8FBE-3E6DC019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641</Words>
  <Characters>3655</Characters>
  <Application>Microsoft Office Word</Application>
  <DocSecurity>0</DocSecurity>
  <Lines>30</Lines>
  <Paragraphs>8</Paragraphs>
  <ScaleCrop>false</ScaleCrop>
  <Company>微软中国</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2022-05-20T06:50:00Z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