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2</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粉煤灰炉渣石膏</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1</w:t>
      </w:r>
      <w:r>
        <w:rPr>
          <w:rFonts w:ascii="微软雅黑" w:hAnsi="微软雅黑" w:eastAsia="微软雅黑" w:cs="微软雅黑"/>
          <w:b w:val="0"/>
          <w:bCs/>
          <w:i w:val="0"/>
          <w:caps w:val="0"/>
          <w:color w:val="000000"/>
          <w:spacing w:val="0"/>
          <w:sz w:val="28"/>
          <w:szCs w:val="28"/>
          <w:shd w:val="clear" w:color="auto" w:fill="auto"/>
        </w:rPr>
        <w:t>-0</w:t>
      </w:r>
      <w:r>
        <w:rPr>
          <w:rFonts w:hint="eastAsia" w:ascii="微软雅黑" w:hAnsi="微软雅黑" w:eastAsia="微软雅黑" w:cs="微软雅黑"/>
          <w:b w:val="0"/>
          <w:bCs/>
          <w:i w:val="0"/>
          <w:caps w:val="0"/>
          <w:color w:val="000000"/>
          <w:spacing w:val="0"/>
          <w:sz w:val="28"/>
          <w:szCs w:val="28"/>
          <w:shd w:val="clear" w:color="auto" w:fill="auto"/>
          <w:lang w:val="en-US" w:eastAsia="zh-CN"/>
        </w:rPr>
        <w:t>3</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eastAsia="宋体" w:cs="宋体"/>
          <w:color w:val="auto"/>
          <w:kern w:val="2"/>
          <w:sz w:val="32"/>
          <w:szCs w:val="32"/>
          <w:lang w:val="en-US" w:eastAsia="zh-CN" w:bidi="ar"/>
        </w:rPr>
        <w:t>一年十二月</w:t>
      </w:r>
      <w:r>
        <w:rPr>
          <w:rFonts w:hint="eastAsia" w:ascii="宋体" w:hAnsi="宋体" w:cs="宋体"/>
          <w:color w:val="auto"/>
          <w:kern w:val="2"/>
          <w:sz w:val="32"/>
          <w:szCs w:val="32"/>
          <w:lang w:val="en-US" w:eastAsia="zh-CN" w:bidi="ar"/>
        </w:rPr>
        <w:t>八</w:t>
      </w:r>
      <w:r>
        <w:rPr>
          <w:rFonts w:hint="eastAsia" w:ascii="宋体" w:hAnsi="宋体" w:eastAsia="宋体" w:cs="宋体"/>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val="en-US" w:eastAsia="zh-CN"/>
        </w:rPr>
        <w:t>有色热电厂</w:t>
      </w:r>
      <w:r>
        <w:rPr>
          <w:rFonts w:hint="eastAsia" w:ascii="宋体" w:hAnsi="宋体" w:cs="宋体"/>
          <w:color w:val="auto"/>
          <w:sz w:val="28"/>
          <w:szCs w:val="28"/>
          <w:highlight w:val="none"/>
          <w:lang w:val="en-US" w:eastAsia="zh-CN"/>
        </w:rPr>
        <w:t>粉煤灰、</w:t>
      </w:r>
      <w:r>
        <w:rPr>
          <w:rFonts w:hint="eastAsia" w:ascii="宋体" w:hAnsi="宋体" w:eastAsia="宋体" w:cs="宋体"/>
          <w:color w:val="auto"/>
          <w:sz w:val="28"/>
          <w:szCs w:val="28"/>
          <w:highlight w:val="none"/>
          <w:lang w:val="en-US" w:eastAsia="zh-CN"/>
        </w:rPr>
        <w:t>炉渣、石膏</w:t>
      </w:r>
      <w:r>
        <w:rPr>
          <w:rFonts w:hint="eastAsia" w:ascii="宋体" w:hAnsi="宋体" w:eastAsia="宋体" w:cs="宋体"/>
          <w:color w:val="auto"/>
          <w:kern w:val="0"/>
          <w:sz w:val="28"/>
          <w:szCs w:val="28"/>
          <w:highlight w:val="none"/>
          <w:lang w:val="en-US" w:eastAsia="zh-CN" w:bidi="ar"/>
        </w:rPr>
        <w:t>运输（含装车、运输、送至指定仓库），运输路线及距离如下：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有色热电厂</w:t>
            </w:r>
            <w:r>
              <w:rPr>
                <w:rFonts w:hint="eastAsia" w:ascii="宋体" w:hAnsi="宋体" w:cs="宋体"/>
                <w:color w:val="auto"/>
                <w:kern w:val="0"/>
                <w:sz w:val="28"/>
                <w:szCs w:val="28"/>
                <w:highlight w:val="none"/>
                <w:vertAlign w:val="baseline"/>
                <w:lang w:val="en-US" w:eastAsia="zh-CN" w:bidi="ar"/>
              </w:rPr>
              <w:t>粉煤灰、</w:t>
            </w:r>
            <w:r>
              <w:rPr>
                <w:rFonts w:hint="eastAsia" w:ascii="宋体" w:hAnsi="宋体" w:eastAsia="宋体" w:cs="宋体"/>
                <w:color w:val="auto"/>
                <w:kern w:val="0"/>
                <w:sz w:val="28"/>
                <w:szCs w:val="28"/>
                <w:highlight w:val="none"/>
                <w:vertAlign w:val="baseline"/>
                <w:lang w:val="en-US" w:eastAsia="zh-CN" w:bidi="ar"/>
              </w:rPr>
              <w:t>炉渣</w:t>
            </w:r>
            <w:r>
              <w:rPr>
                <w:rFonts w:hint="eastAsia" w:ascii="宋体" w:hAnsi="宋体" w:cs="宋体"/>
                <w:color w:val="auto"/>
                <w:kern w:val="0"/>
                <w:sz w:val="28"/>
                <w:szCs w:val="28"/>
                <w:highlight w:val="none"/>
                <w:vertAlign w:val="baseline"/>
                <w:lang w:val="en-US" w:eastAsia="zh-CN" w:bidi="ar"/>
              </w:rPr>
              <w:t>、</w:t>
            </w:r>
            <w:r>
              <w:rPr>
                <w:rFonts w:hint="eastAsia" w:ascii="宋体" w:hAnsi="宋体" w:eastAsia="宋体" w:cs="宋体"/>
                <w:color w:val="auto"/>
                <w:kern w:val="0"/>
                <w:sz w:val="28"/>
                <w:szCs w:val="28"/>
                <w:highlight w:val="none"/>
                <w:vertAlign w:val="baseline"/>
                <w:lang w:val="en-US" w:eastAsia="zh-CN" w:bidi="ar"/>
              </w:rPr>
              <w:t>石膏库-铜冠建材</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6</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2</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有色热电厂炉渣库</w:t>
            </w:r>
            <w:r>
              <w:rPr>
                <w:rFonts w:hint="eastAsia" w:ascii="宋体" w:hAnsi="宋体" w:cs="宋体"/>
                <w:color w:val="auto"/>
                <w:kern w:val="0"/>
                <w:sz w:val="28"/>
                <w:szCs w:val="28"/>
                <w:highlight w:val="none"/>
                <w:vertAlign w:val="baseline"/>
                <w:lang w:val="en-US" w:eastAsia="zh-CN" w:bidi="ar"/>
              </w:rPr>
              <w:t>-铜陵海螺</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20</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车辆型号：罐式粉状物料运输车（或环保自卸车），额定载重量不低于30吨；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w:t>
      </w:r>
      <w:r>
        <w:rPr>
          <w:rFonts w:hint="eastAsia" w:ascii="宋体" w:hAnsi="宋体" w:cs="宋体"/>
          <w:color w:val="auto"/>
          <w:kern w:val="0"/>
          <w:sz w:val="28"/>
          <w:szCs w:val="28"/>
          <w:highlight w:val="none"/>
          <w:lang w:val="en-US" w:eastAsia="zh-CN" w:bidi="ar"/>
        </w:rPr>
        <w:t>或</w:t>
      </w:r>
      <w:r>
        <w:rPr>
          <w:rFonts w:hint="eastAsia" w:ascii="宋体" w:hAnsi="宋体" w:eastAsia="宋体" w:cs="宋体"/>
          <w:color w:val="auto"/>
          <w:kern w:val="0"/>
          <w:sz w:val="28"/>
          <w:szCs w:val="28"/>
          <w:highlight w:val="none"/>
          <w:lang w:val="en-US" w:eastAsia="zh-CN" w:bidi="ar"/>
        </w:rPr>
        <w:t>自卸）的功能；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自2022年1月1日至2022年12月31日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自有可投入到本招标业务的运输车辆不少于2辆，以提供的机动车登记证书为准。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2021年12月</w:t>
      </w:r>
      <w:r>
        <w:rPr>
          <w:rFonts w:hint="eastAsia" w:ascii="宋体" w:hAnsi="宋体" w:cs="宋体"/>
          <w:color w:val="auto"/>
          <w:sz w:val="28"/>
          <w:szCs w:val="28"/>
          <w:highlight w:val="none"/>
          <w:u w:val="single"/>
          <w:lang w:val="en-US" w:eastAsia="zh-CN"/>
        </w:rPr>
        <w:t>10</w:t>
      </w:r>
      <w:r>
        <w:rPr>
          <w:rFonts w:hint="eastAsia" w:ascii="宋体" w:hAnsi="宋体" w:eastAsia="宋体" w:cs="宋体"/>
          <w:color w:val="auto"/>
          <w:sz w:val="28"/>
          <w:szCs w:val="28"/>
          <w:highlight w:val="none"/>
          <w:u w:val="single"/>
          <w:lang w:val="en-US" w:eastAsia="zh-CN"/>
        </w:rPr>
        <w:t>日8:00至2021年12月1</w:t>
      </w:r>
      <w:r>
        <w:rPr>
          <w:rFonts w:hint="eastAsia" w:ascii="宋体" w:hAnsi="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2021年12月1</w:t>
      </w:r>
      <w:r>
        <w:rPr>
          <w:rFonts w:hint="eastAsia" w:ascii="宋体" w:hAnsi="宋体" w:cs="宋体"/>
          <w:color w:val="auto"/>
          <w:sz w:val="28"/>
          <w:szCs w:val="28"/>
          <w:u w:val="single"/>
          <w:lang w:val="en-US" w:eastAsia="zh-CN"/>
        </w:rPr>
        <w:t>3</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2021年12月1</w:t>
      </w:r>
      <w:r>
        <w:rPr>
          <w:rFonts w:hint="eastAsia" w:ascii="宋体" w:hAnsi="宋体" w:cs="宋体"/>
          <w:color w:val="auto"/>
          <w:sz w:val="28"/>
          <w:szCs w:val="28"/>
          <w:u w:val="single"/>
          <w:lang w:val="en-US" w:eastAsia="zh-CN"/>
        </w:rPr>
        <w:t>4</w:t>
      </w:r>
      <w:r>
        <w:rPr>
          <w:rFonts w:hint="eastAsia" w:ascii="宋体" w:hAnsi="宋体" w:eastAsia="宋体" w:cs="宋体"/>
          <w:color w:val="auto"/>
          <w:sz w:val="28"/>
          <w:szCs w:val="28"/>
          <w:u w:val="single"/>
          <w:lang w:val="en-US" w:eastAsia="zh-CN"/>
        </w:rPr>
        <w:t>日1</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2021年12月 1</w:t>
      </w:r>
      <w:r>
        <w:rPr>
          <w:rFonts w:hint="eastAsia" w:ascii="宋体" w:hAnsi="宋体" w:cs="宋体"/>
          <w:color w:val="auto"/>
          <w:sz w:val="28"/>
          <w:szCs w:val="28"/>
          <w:u w:val="single"/>
          <w:lang w:val="en-US" w:eastAsia="zh-CN"/>
        </w:rPr>
        <w:t>5</w:t>
      </w:r>
      <w:bookmarkStart w:id="3" w:name="_GoBack"/>
      <w:bookmarkEnd w:id="3"/>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人民币贰万元（¥：20000.00），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合同期内价格不予调整。</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评审工作组：评标委员会下设商务评审工作组、技术评审工作组，协助评标委员会工作。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本次评标采用经评审的</w:t>
      </w:r>
      <w:r>
        <w:rPr>
          <w:rFonts w:hint="eastAsia" w:ascii="宋体" w:hAnsi="宋体" w:cs="宋体"/>
          <w:color w:val="auto"/>
          <w:sz w:val="28"/>
          <w:szCs w:val="28"/>
          <w:lang w:val="en-US" w:eastAsia="zh-CN"/>
        </w:rPr>
        <w:t>最</w:t>
      </w:r>
      <w:r>
        <w:rPr>
          <w:rFonts w:hint="eastAsia" w:ascii="宋体" w:hAnsi="宋体" w:eastAsia="宋体" w:cs="宋体"/>
          <w:color w:val="auto"/>
          <w:sz w:val="28"/>
          <w:szCs w:val="28"/>
          <w:lang w:val="en-US" w:eastAsia="zh-CN"/>
        </w:rPr>
        <w:t>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评标程序：本次评标按商务评审、技术评审、报价评审、推荐中标候选人、完成评标报告程序进行。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sz w:val="28"/>
          <w:szCs w:val="28"/>
          <w:lang w:val="en-US" w:eastAsia="zh-CN"/>
        </w:rPr>
        <w:t>评标将针对各</w:t>
      </w:r>
      <w:r>
        <w:rPr>
          <w:rFonts w:hint="eastAsia" w:ascii="宋体" w:hAnsi="宋体" w:cs="宋体"/>
          <w:color w:val="auto"/>
          <w:sz w:val="28"/>
          <w:szCs w:val="28"/>
          <w:lang w:val="en-US" w:eastAsia="zh-CN"/>
        </w:rPr>
        <w:t>标段</w:t>
      </w:r>
      <w:r>
        <w:rPr>
          <w:rFonts w:hint="eastAsia" w:ascii="宋体" w:hAnsi="宋体" w:eastAsia="宋体" w:cs="宋体"/>
          <w:color w:val="auto"/>
          <w:sz w:val="28"/>
          <w:szCs w:val="28"/>
          <w:lang w:val="en-US" w:eastAsia="zh-CN"/>
        </w:rPr>
        <w:t>运输线路分别进行评审。评标委员会对满足招标文件实质性要求的投标文件，按照</w:t>
      </w:r>
      <w:r>
        <w:rPr>
          <w:rFonts w:hint="eastAsia" w:ascii="宋体" w:hAnsi="宋体" w:cs="宋体"/>
          <w:color w:val="auto"/>
          <w:sz w:val="28"/>
          <w:szCs w:val="28"/>
          <w:lang w:val="en-US" w:eastAsia="zh-CN"/>
        </w:rPr>
        <w:t>投标报价</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报价最低者中标，</w:t>
      </w:r>
      <w:r>
        <w:rPr>
          <w:rFonts w:hint="eastAsia" w:ascii="宋体" w:hAnsi="宋体" w:eastAsia="宋体" w:cs="宋体"/>
          <w:color w:val="auto"/>
          <w:sz w:val="28"/>
          <w:szCs w:val="28"/>
          <w:lang w:val="en-US" w:eastAsia="zh-CN"/>
        </w:rPr>
        <w:t>各运输线路分别确定一名最终中标人，签订合同。</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重大偏差是指对关键条文的偏离、保留或反对的条款，如接受将不能实现招标的目的，或将妨碍与满足招标文件要求的投标进行公平比较的偏差。投标文件有以下情况之一的属重大偏差：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（1）未按招标文件规定签字、盖章的；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（2）无法定代表人出具授权委托书的（适用于授权代理人签署投标文件的情况）；</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（3）投标人与投标邀请函单位不一致的；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（4）未按招标文件规定填写关键内容，或关键内容字迹模糊、无法辨认的；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（5）投标人递交两份或多份内容不同的投标文件、或提供虚假资料、或串通投标的；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（6）出现招标人不能接受的条款和要求的，如付款条件、减少或减轻投标人的责任和义务的；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（7）如果投标人不接受经评审委员会按报价评审的规定对其修正后的报价的；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（8）投标有效期不满足招标文件要求的；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kern w:val="0"/>
          <w:sz w:val="28"/>
          <w:szCs w:val="28"/>
          <w:lang w:eastAsia="zh-CN"/>
        </w:rPr>
        <w:t>（9）招标文件规定可以废标的其他情况。</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w:t>
      </w:r>
      <w:r>
        <w:rPr>
          <w:rFonts w:hint="eastAsia" w:ascii="宋体" w:hAnsi="宋体" w:cs="宋体"/>
          <w:color w:val="auto"/>
          <w:kern w:val="0"/>
          <w:sz w:val="28"/>
          <w:szCs w:val="28"/>
          <w:lang w:val="en-US" w:eastAsia="zh-CN" w:bidi="ar"/>
        </w:rPr>
        <w:t>（环保自卸车）</w:t>
      </w:r>
      <w:r>
        <w:rPr>
          <w:rFonts w:hint="eastAsia" w:ascii="宋体" w:hAnsi="宋体" w:eastAsia="宋体" w:cs="宋体"/>
          <w:color w:val="auto"/>
          <w:kern w:val="0"/>
          <w:sz w:val="28"/>
          <w:szCs w:val="28"/>
          <w:lang w:val="en-US" w:eastAsia="zh-CN" w:bidi="ar"/>
        </w:rPr>
        <w:t>，额定载重量不低于30吨；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采购</w:t>
      </w:r>
      <w:r>
        <w:rPr>
          <w:rFonts w:hint="eastAsia" w:ascii="宋体" w:hAnsi="宋体" w:eastAsia="宋体" w:cs="宋体"/>
          <w:color w:val="auto"/>
          <w:sz w:val="28"/>
          <w:szCs w:val="28"/>
        </w:rPr>
        <w:t>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之前,乙方承担货物的安全保管及承运责任,发生的损毁、丢失、残损、交货不清、短缺等由此导致的损失均由乙方负责赔偿。乙方在合同期内不得因外部因素(人力、燃油、交通交警等)影响改变合同价格。</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1、为保证合同的严格履行,在本合同签定后7天内,乙方向甲方缴纳履约风险保证金人民币壹拾万元整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¥100000.00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2、风险履约保证金在合同终止且双方结算完毕后无息返还。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合同期内运输单价为固定价格，不因市场变化而调整。</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9"/>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2022年度</w:t>
      </w:r>
      <w:r>
        <w:rPr>
          <w:rFonts w:hint="eastAsia" w:ascii="宋体" w:hAnsi="宋体" w:cs="宋体"/>
          <w:color w:val="auto"/>
          <w:sz w:val="28"/>
          <w:szCs w:val="28"/>
          <w:u w:val="single"/>
          <w:lang w:val="en-US" w:eastAsia="zh-CN"/>
        </w:rPr>
        <w:t>粉煤灰炉渣石膏</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20"/>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9"/>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粉煤灰炉渣石膏</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粉煤灰炉渣石膏</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57"/>
        <w:gridCol w:w="1530"/>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257"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5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（万吨）</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2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257"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有色热电厂粉煤灰炉渣石膏库</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w:t>
            </w:r>
          </w:p>
        </w:tc>
        <w:tc>
          <w:tcPr>
            <w:tcW w:w="15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6</w:t>
            </w:r>
          </w:p>
        </w:tc>
        <w:tc>
          <w:tcPr>
            <w:tcW w:w="10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2"/>
                <w:sz w:val="21"/>
                <w:szCs w:val="21"/>
                <w:lang w:val="en-US" w:eastAsia="zh-CN" w:bidi="ar"/>
              </w:rPr>
              <w:t>2</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7.5</w:t>
            </w: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2</w:t>
            </w:r>
          </w:p>
        </w:tc>
        <w:tc>
          <w:tcPr>
            <w:tcW w:w="3257"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有色热电厂炉渣库-铜陵海螺</w:t>
            </w:r>
          </w:p>
        </w:tc>
        <w:tc>
          <w:tcPr>
            <w:tcW w:w="15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cs="宋体"/>
                <w:color w:val="auto"/>
                <w:kern w:val="2"/>
                <w:sz w:val="21"/>
                <w:szCs w:val="21"/>
                <w:lang w:val="en-US" w:eastAsia="zh-CN" w:bidi="ar"/>
              </w:rPr>
            </w:pPr>
            <w:r>
              <w:rPr>
                <w:rFonts w:hint="eastAsia" w:ascii="宋体" w:hAnsi="宋体" w:cs="宋体"/>
                <w:color w:val="auto"/>
                <w:kern w:val="2"/>
                <w:sz w:val="21"/>
                <w:szCs w:val="21"/>
                <w:lang w:val="en-US" w:eastAsia="zh-CN" w:bidi="ar"/>
              </w:rPr>
              <w:t>1</w:t>
            </w:r>
          </w:p>
        </w:tc>
        <w:tc>
          <w:tcPr>
            <w:tcW w:w="10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cs="宋体"/>
                <w:color w:val="auto"/>
                <w:kern w:val="2"/>
                <w:sz w:val="21"/>
                <w:szCs w:val="21"/>
                <w:lang w:val="en-US" w:eastAsia="zh-CN" w:bidi="ar"/>
              </w:rPr>
            </w:pPr>
            <w:r>
              <w:rPr>
                <w:rFonts w:hint="eastAsia" w:ascii="宋体" w:hAnsi="宋体" w:cs="宋体"/>
                <w:color w:val="auto"/>
                <w:kern w:val="2"/>
                <w:sz w:val="21"/>
                <w:szCs w:val="21"/>
                <w:lang w:val="en-US" w:eastAsia="zh-CN" w:bidi="ar"/>
              </w:rPr>
              <w:t>20</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25</w:t>
            </w: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5FD86B6"/>
    <w:multiLevelType w:val="singleLevel"/>
    <w:tmpl w:val="25FD86B6"/>
    <w:lvl w:ilvl="0" w:tentative="0">
      <w:start w:val="1"/>
      <w:numFmt w:val="decimal"/>
      <w:suff w:val="nothing"/>
      <w:lvlText w:val="%1、"/>
      <w:lvlJc w:val="left"/>
    </w:lvl>
  </w:abstractNum>
  <w:abstractNum w:abstractNumId="16">
    <w:nsid w:val="2E328FE9"/>
    <w:multiLevelType w:val="singleLevel"/>
    <w:tmpl w:val="2E328FE9"/>
    <w:lvl w:ilvl="0" w:tentative="0">
      <w:start w:val="1"/>
      <w:numFmt w:val="decimal"/>
      <w:suff w:val="nothing"/>
      <w:lvlText w:val="%1、"/>
      <w:lvlJc w:val="left"/>
    </w:lvl>
  </w:abstractNum>
  <w:abstractNum w:abstractNumId="17">
    <w:nsid w:val="3DF1D5CF"/>
    <w:multiLevelType w:val="singleLevel"/>
    <w:tmpl w:val="3DF1D5CF"/>
    <w:lvl w:ilvl="0" w:tentative="0">
      <w:start w:val="1"/>
      <w:numFmt w:val="decimal"/>
      <w:suff w:val="nothing"/>
      <w:lvlText w:val="%1、"/>
      <w:lvlJc w:val="left"/>
    </w:lvl>
  </w:abstractNum>
  <w:abstractNum w:abstractNumId="18">
    <w:nsid w:val="42E30478"/>
    <w:multiLevelType w:val="singleLevel"/>
    <w:tmpl w:val="42E30478"/>
    <w:lvl w:ilvl="0" w:tentative="0">
      <w:start w:val="1"/>
      <w:numFmt w:val="decimal"/>
      <w:suff w:val="nothing"/>
      <w:lvlText w:val="%1、"/>
      <w:lvlJc w:val="left"/>
    </w:lvl>
  </w:abstractNum>
  <w:abstractNum w:abstractNumId="19">
    <w:nsid w:val="4A53AE7B"/>
    <w:multiLevelType w:val="singleLevel"/>
    <w:tmpl w:val="4A53AE7B"/>
    <w:lvl w:ilvl="0" w:tentative="0">
      <w:start w:val="1"/>
      <w:numFmt w:val="decimal"/>
      <w:suff w:val="nothing"/>
      <w:lvlText w:val="%1、"/>
      <w:lvlJc w:val="left"/>
    </w:lvl>
  </w:abstractNum>
  <w:abstractNum w:abstractNumId="20">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20"/>
  </w:num>
  <w:num w:numId="5">
    <w:abstractNumId w:val="2"/>
  </w:num>
  <w:num w:numId="6">
    <w:abstractNumId w:val="6"/>
  </w:num>
  <w:num w:numId="7">
    <w:abstractNumId w:val="10"/>
  </w:num>
  <w:num w:numId="8">
    <w:abstractNumId w:val="13"/>
  </w:num>
  <w:num w:numId="9">
    <w:abstractNumId w:val="18"/>
  </w:num>
  <w:num w:numId="10">
    <w:abstractNumId w:val="16"/>
  </w:num>
  <w:num w:numId="11">
    <w:abstractNumId w:val="0"/>
  </w:num>
  <w:num w:numId="12">
    <w:abstractNumId w:val="7"/>
  </w:num>
  <w:num w:numId="13">
    <w:abstractNumId w:val="14"/>
  </w:num>
  <w:num w:numId="14">
    <w:abstractNumId w:val="17"/>
  </w:num>
  <w:num w:numId="15">
    <w:abstractNumId w:val="15"/>
  </w:num>
  <w:num w:numId="16">
    <w:abstractNumId w:val="19"/>
  </w:num>
  <w:num w:numId="17">
    <w:abstractNumId w:val="11"/>
  </w:num>
  <w:num w:numId="18">
    <w:abstractNumId w:val="1"/>
  </w:num>
  <w:num w:numId="19">
    <w:abstractNumId w:val="4"/>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A3F6DE0"/>
    <w:rsid w:val="0D062667"/>
    <w:rsid w:val="0F274AD6"/>
    <w:rsid w:val="0FC81C7E"/>
    <w:rsid w:val="107A2C77"/>
    <w:rsid w:val="13E14490"/>
    <w:rsid w:val="141D2042"/>
    <w:rsid w:val="15A14969"/>
    <w:rsid w:val="173F27A7"/>
    <w:rsid w:val="18991043"/>
    <w:rsid w:val="18E208DA"/>
    <w:rsid w:val="18EC15D5"/>
    <w:rsid w:val="1AE11AE9"/>
    <w:rsid w:val="1C445972"/>
    <w:rsid w:val="1CCF3205"/>
    <w:rsid w:val="201F68FC"/>
    <w:rsid w:val="22273140"/>
    <w:rsid w:val="225F0C2D"/>
    <w:rsid w:val="236B1C7B"/>
    <w:rsid w:val="27B64D34"/>
    <w:rsid w:val="299D2312"/>
    <w:rsid w:val="29AC7ECF"/>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741483A"/>
    <w:rsid w:val="590C7519"/>
    <w:rsid w:val="59481493"/>
    <w:rsid w:val="5A72502C"/>
    <w:rsid w:val="5DF7418E"/>
    <w:rsid w:val="5E784A22"/>
    <w:rsid w:val="5EF86132"/>
    <w:rsid w:val="5F300E67"/>
    <w:rsid w:val="5FA03EEE"/>
    <w:rsid w:val="609A54C7"/>
    <w:rsid w:val="67B60CEB"/>
    <w:rsid w:val="69163AFA"/>
    <w:rsid w:val="6A0665B3"/>
    <w:rsid w:val="6AF529DD"/>
    <w:rsid w:val="6B9612D7"/>
    <w:rsid w:val="6C294D95"/>
    <w:rsid w:val="6D4A7B09"/>
    <w:rsid w:val="6EED2C22"/>
    <w:rsid w:val="707C5AEC"/>
    <w:rsid w:val="725654CB"/>
    <w:rsid w:val="72C720B6"/>
    <w:rsid w:val="73162C91"/>
    <w:rsid w:val="73C063DF"/>
    <w:rsid w:val="7482765D"/>
    <w:rsid w:val="76003C6C"/>
    <w:rsid w:val="774B7F46"/>
    <w:rsid w:val="781907C7"/>
    <w:rsid w:val="7954725D"/>
    <w:rsid w:val="7A9475A2"/>
    <w:rsid w:val="7A9D2B51"/>
    <w:rsid w:val="7C705461"/>
    <w:rsid w:val="7D003624"/>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Pages>
  <Words>1808</Words>
  <Characters>10309</Characters>
  <Lines>1</Lines>
  <Paragraphs>1</Paragraphs>
  <TotalTime>4</TotalTime>
  <ScaleCrop>false</ScaleCrop>
  <LinksUpToDate>false</LinksUpToDate>
  <CharactersWithSpaces>12093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章浩</cp:lastModifiedBy>
  <cp:lastPrinted>2016-05-24T02:41:00Z</cp:lastPrinted>
  <dcterms:modified xsi:type="dcterms:W3CDTF">2021-12-08T08:33:25Z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87F5B2DB750A476F86C4AAC15AA083BD</vt:lpwstr>
  </property>
</Properties>
</file>