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0011" w:rsidRDefault="005828CD">
      <w:pPr>
        <w:rPr>
          <w:rFonts w:ascii="楷体_GB2312" w:eastAsia="楷体_GB2312" w:hAnsi="宋体" w:cs="宋体"/>
          <w:kern w:val="1"/>
          <w:sz w:val="44"/>
          <w:szCs w:val="44"/>
        </w:rPr>
      </w:pPr>
      <w:r>
        <w:rPr>
          <w:rFonts w:ascii="楷体_GB2312" w:eastAsia="楷体_GB2312" w:hAnsi="宋体" w:cs="宋体"/>
          <w:noProof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1905"/>
                <wp:wrapNone/>
                <wp:docPr id="3" name="文本框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011" w:rsidRDefault="00070011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1" o:spid="_x0000_s1026" type="#_x0000_t202" style="position:absolute;left:0;text-align:left;margin-left:0;margin-top:0;width:9.05pt;height:15.6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DeuQ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meJTjDhpoUV3377eff959+OLb6rTdyoBp+sO3PRwKQbosmWquitRfFCIi1VN+JZe&#10;SCn6mpISsrMv3aOnI44yIJv+lSghDLnRwgINlWxN6aAYCNChS7f7ztBBo8KE9MP4dIZRAVd+HPmB&#10;7ZxLkulxJ5V+QUWLjJFiCY234GR3pTTQANfJxcTiImdNY5vf8AcH4DieQGh4au5MEraXn2IvXkfr&#10;KHTCYL52Qi/LnIt8FTrz3D+bZafZapX5n01cP0xqVpaUmzCTrvzwz/p2r/BREXtlKdGw0sCZlJTc&#10;blaNRDsCus7tZ5oFyR+5uQ/TsNfA5RElPwi9yyB28nl05oR5OHPiMy9yPD++jOdeGIdZ/pDSFeP0&#10;3ymhPsXxLJiNWvotN89+T7mRpGUaJkfD2hRHeyeSGAWueWlbqwlrRvuoFCb9QymgYlOjrV6NREex&#10;6mEzAIoR8UaUt6BcKUBZIE8Yd2DUQn7EqIfRkWIOsw2j5iUH7ZspMxlyMjaTQXgBD1OsMRrNlR6n&#10;0U0n2bYG3OnvuoD/I2dWu4ccIHGzgWFgKdwPLjNtjvfW6zBel78AAAD//wMAUEsDBBQABgAIAAAA&#10;IQBqvDbV1wAAAAMBAAAPAAAAZHJzL2Rvd25yZXYueG1sTI/BasMwEETvhf6D2EJvjewUWuNaDiHQ&#10;S29NS6G3jbWxTKSVkRTH/vsqvbSXhWGGmbfNZnZWTBTi4FlBuSpAEHdeD9wr+Px4fahAxISs0Xom&#10;BQtF2LS3Nw3W2l/4naZ96kUu4VijApPSWEsZO0MO48qPxNk7+uAwZRl6qQNecrmzcl0UT9LhwHnB&#10;4Eg7Q91pf3YKnucvT2OkHX0fpy6YYans26LU/d28fQGRaE5/YbjiZ3RoM9PBn1lHYRXkR9LvvXpV&#10;CeKg4LFcg2wb+Z+9/QEAAP//AwBQSwECLQAUAAYACAAAACEAtoM4kv4AAADhAQAAEwAAAAAAAAAA&#10;AAAAAAAAAAAAW0NvbnRlbnRfVHlwZXNdLnhtbFBLAQItABQABgAIAAAAIQA4/SH/1gAAAJQBAAAL&#10;AAAAAAAAAAAAAAAAAC8BAABfcmVscy8ucmVsc1BLAQItABQABgAIAAAAIQBoJ8DeuQIAAKYFAAAO&#10;AAAAAAAAAAAAAAAAAC4CAABkcnMvZTJvRG9jLnhtbFBLAQItABQABgAIAAAAIQBqvDbV1wAAAAMB&#10;AAAPAAAAAAAAAAAAAAAAABMFAABkcnMvZG93bnJldi54bWxQSwUGAAAAAAQABADzAAAAFwYAAAAA&#10;" o:allowincell="f" filled="f" stroked="f">
                <v:textbox style="mso-fit-shape-to-text:t" inset="0,0,0,0">
                  <w:txbxContent>
                    <w:p w:rsidR="00070011" w:rsidRDefault="00070011"/>
                  </w:txbxContent>
                </v:textbox>
                <w10:wrap anchorx="page" anchory="page"/>
              </v:shape>
            </w:pict>
          </mc:Fallback>
        </mc:AlternateContent>
      </w:r>
    </w:p>
    <w:p w:rsidR="00070011" w:rsidRDefault="00A35D58">
      <w:pPr>
        <w:jc w:val="center"/>
        <w:rPr>
          <w:rFonts w:ascii="仿宋_GB2312" w:hAnsi="仿宋_GB2312" w:cs="仿宋_GB2312"/>
          <w:b/>
          <w:bCs/>
          <w:sz w:val="44"/>
          <w:szCs w:val="44"/>
          <w:u w:val="single"/>
        </w:rPr>
      </w:pPr>
      <w:r>
        <w:rPr>
          <w:rFonts w:ascii="宋体" w:hAnsi="宋体" w:cs="宋体" w:hint="eastAsia"/>
          <w:b/>
          <w:bCs/>
          <w:sz w:val="44"/>
          <w:szCs w:val="44"/>
          <w:u w:val="single"/>
        </w:rPr>
        <w:t>钢构公司-</w:t>
      </w:r>
      <w:r w:rsidR="00640974">
        <w:rPr>
          <w:rFonts w:ascii="宋体" w:hAnsi="宋体" w:cs="宋体" w:hint="eastAsia"/>
          <w:b/>
          <w:bCs/>
          <w:sz w:val="44"/>
          <w:szCs w:val="44"/>
          <w:u w:val="single"/>
        </w:rPr>
        <w:t>安徽丰正药业、</w:t>
      </w:r>
      <w:r>
        <w:rPr>
          <w:rFonts w:ascii="宋体" w:hAnsi="宋体" w:cs="宋体" w:hint="eastAsia"/>
          <w:b/>
          <w:bCs/>
          <w:sz w:val="44"/>
          <w:szCs w:val="44"/>
          <w:u w:val="single"/>
        </w:rPr>
        <w:t>江西汇盈电解</w:t>
      </w:r>
      <w:r w:rsidR="00B85061"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</w:t>
      </w:r>
      <w:bookmarkStart w:id="0" w:name="_GoBack"/>
      <w:bookmarkEnd w:id="0"/>
      <w:r>
        <w:rPr>
          <w:rFonts w:ascii="宋体" w:hAnsi="宋体" w:cs="宋体" w:hint="eastAsia"/>
          <w:b/>
          <w:bCs/>
          <w:sz w:val="44"/>
          <w:szCs w:val="44"/>
          <w:u w:val="single"/>
        </w:rPr>
        <w:t>项目钢材</w:t>
      </w:r>
    </w:p>
    <w:p w:rsidR="00070011" w:rsidRDefault="00070011">
      <w:pPr>
        <w:spacing w:line="700" w:lineRule="exact"/>
        <w:jc w:val="center"/>
        <w:rPr>
          <w:rFonts w:ascii="仿宋" w:eastAsia="仿宋" w:hAnsi="仿宋"/>
          <w:sz w:val="48"/>
          <w:szCs w:val="48"/>
        </w:rPr>
      </w:pPr>
    </w:p>
    <w:p w:rsidR="00070011" w:rsidRDefault="00070011">
      <w:pPr>
        <w:spacing w:line="700" w:lineRule="exact"/>
        <w:jc w:val="center"/>
        <w:rPr>
          <w:rFonts w:ascii="仿宋" w:eastAsia="仿宋" w:hAnsi="仿宋"/>
          <w:sz w:val="44"/>
          <w:szCs w:val="44"/>
        </w:rPr>
      </w:pPr>
    </w:p>
    <w:p w:rsidR="00070011" w:rsidRDefault="00A35D58">
      <w:pPr>
        <w:tabs>
          <w:tab w:val="left" w:pos="7020"/>
        </w:tabs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招标文件</w:t>
      </w:r>
    </w:p>
    <w:p w:rsidR="00070011" w:rsidRDefault="00070011">
      <w:pPr>
        <w:tabs>
          <w:tab w:val="left" w:pos="7020"/>
        </w:tabs>
        <w:jc w:val="center"/>
        <w:rPr>
          <w:rFonts w:ascii="仿宋" w:eastAsia="仿宋" w:hAnsi="仿宋"/>
          <w:b/>
          <w:sz w:val="52"/>
          <w:szCs w:val="52"/>
        </w:rPr>
      </w:pPr>
    </w:p>
    <w:p w:rsidR="00070011" w:rsidRDefault="00A35D58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招标编号：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TGJA-WZ-202128</w:t>
      </w:r>
    </w:p>
    <w:p w:rsidR="00070011" w:rsidRDefault="00070011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070011" w:rsidRDefault="00A35D58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招标公告发布日期：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2021年04月16日</w:t>
      </w:r>
    </w:p>
    <w:p w:rsidR="00070011" w:rsidRDefault="00070011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</w:pPr>
    </w:p>
    <w:p w:rsidR="00070011" w:rsidRDefault="00A35D58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 xml:space="preserve">招 标 人: </w:t>
      </w:r>
      <w:r>
        <w:rPr>
          <w:rFonts w:ascii="仿宋" w:eastAsia="仿宋" w:hAnsi="仿宋" w:cs="仿宋_GB2312" w:hint="eastAsia"/>
          <w:b/>
          <w:bCs/>
          <w:sz w:val="28"/>
          <w:szCs w:val="28"/>
        </w:rPr>
        <w:t>铜陵有色金属集团铜</w:t>
      </w:r>
      <w:proofErr w:type="gramStart"/>
      <w:r>
        <w:rPr>
          <w:rFonts w:ascii="仿宋" w:eastAsia="仿宋" w:hAnsi="仿宋" w:cs="仿宋_GB2312" w:hint="eastAsia"/>
          <w:b/>
          <w:bCs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b/>
          <w:bCs/>
          <w:sz w:val="28"/>
          <w:szCs w:val="28"/>
        </w:rPr>
        <w:t>安装股份有限公司（盖章）</w:t>
      </w:r>
    </w:p>
    <w:p w:rsidR="00070011" w:rsidRDefault="00070011">
      <w:pPr>
        <w:rPr>
          <w:rFonts w:ascii="仿宋" w:eastAsia="仿宋" w:hAnsi="仿宋" w:cs="仿宋_GB2312"/>
          <w:b/>
          <w:bCs/>
          <w:sz w:val="32"/>
          <w:szCs w:val="32"/>
        </w:rPr>
      </w:pPr>
    </w:p>
    <w:p w:rsidR="00070011" w:rsidRDefault="00A35D58">
      <w:pPr>
        <w:rPr>
          <w:rFonts w:ascii="仿宋" w:eastAsia="仿宋" w:hAnsi="仿宋" w:cs="仿宋_GB2312"/>
          <w:b/>
          <w:bCs/>
          <w:sz w:val="32"/>
          <w:szCs w:val="32"/>
          <w:u w:val="single"/>
        </w:rPr>
        <w:sectPr w:rsidR="00070011">
          <w:headerReference w:type="default" r:id="rId10"/>
          <w:footerReference w:type="even" r:id="rId11"/>
          <w:footerReference w:type="default" r:id="rId12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_GB2312" w:hint="eastAsia"/>
          <w:b/>
          <w:bCs/>
          <w:sz w:val="32"/>
          <w:szCs w:val="32"/>
        </w:rPr>
        <w:t>联 系 人：</w:t>
      </w:r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后世</w:t>
      </w:r>
      <w:proofErr w:type="gramStart"/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麟</w:t>
      </w:r>
      <w:proofErr w:type="gramEnd"/>
      <w:r>
        <w:rPr>
          <w:rFonts w:ascii="仿宋" w:eastAsia="仿宋" w:hAnsi="仿宋" w:cs="仿宋_GB2312" w:hint="eastAsia"/>
          <w:b/>
          <w:bCs/>
          <w:sz w:val="32"/>
          <w:szCs w:val="32"/>
          <w:u w:val="single"/>
        </w:rPr>
        <w:t>（13965213178）、黄赟（18656211500）</w:t>
      </w:r>
    </w:p>
    <w:p w:rsidR="00070011" w:rsidRDefault="00A35D58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lastRenderedPageBreak/>
        <w:t>【声明】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sz w:val="28"/>
          <w:szCs w:val="28"/>
        </w:rPr>
        <w:t>2、公开招标（竞价）在铜冠建安公司纪委监督下进行。</w:t>
      </w: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一、招标日程安排</w:t>
      </w:r>
    </w:p>
    <w:p w:rsidR="00070011" w:rsidRDefault="00070011">
      <w:pPr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1、招标公告发布日期：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2021年04月16日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2、投标截止时间：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2021年04月2</w:t>
      </w:r>
      <w:r w:rsidR="007A40CB">
        <w:rPr>
          <w:rFonts w:ascii="仿宋" w:eastAsia="仿宋" w:hAnsi="仿宋" w:cs="仿宋_GB2312" w:hint="eastAsia"/>
          <w:sz w:val="28"/>
          <w:szCs w:val="28"/>
          <w:u w:val="single"/>
        </w:rPr>
        <w:t>1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日</w:t>
      </w:r>
      <w:r w:rsidR="007A40CB">
        <w:rPr>
          <w:rFonts w:ascii="仿宋" w:eastAsia="仿宋" w:hAnsi="仿宋" w:cs="仿宋_GB2312" w:hint="eastAsia"/>
          <w:sz w:val="28"/>
          <w:szCs w:val="28"/>
          <w:u w:val="single"/>
        </w:rPr>
        <w:t>09:00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3、投标文件递交地点：铜陵有色金属集团铜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安装股份有限公司经营部（长江西路2571号主楼三楼）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4、投标文件收件人：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黄赟（18656211500）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5、开标时间：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2021年04月21日09:00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6、发中标通知书时间：另行通知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7、签订合同时间：另行通知</w:t>
      </w: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070011">
      <w:pPr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二、招标内容</w:t>
      </w: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  <w:u w:val="single"/>
        </w:rPr>
        <w:t>本次招标的具体内容如下 （详见报价单）：</w:t>
      </w:r>
      <w:proofErr w:type="gramStart"/>
      <w:r>
        <w:rPr>
          <w:rFonts w:ascii="仿宋" w:eastAsia="仿宋" w:hAnsi="仿宋" w:cs="仿宋_GB2312" w:hint="eastAsia"/>
          <w:sz w:val="28"/>
          <w:szCs w:val="28"/>
          <w:u w:val="single"/>
        </w:rPr>
        <w:t>江西汇盈电解</w:t>
      </w:r>
      <w:proofErr w:type="gramEnd"/>
      <w:r>
        <w:rPr>
          <w:rFonts w:ascii="仿宋" w:eastAsia="仿宋" w:hAnsi="仿宋" w:cs="仿宋_GB2312" w:hint="eastAsia"/>
          <w:sz w:val="28"/>
          <w:szCs w:val="28"/>
          <w:u w:val="single"/>
        </w:rPr>
        <w:t>项目</w:t>
      </w:r>
      <w:r w:rsidR="007A40CB">
        <w:rPr>
          <w:rFonts w:ascii="仿宋" w:eastAsia="仿宋" w:hAnsi="仿宋" w:cs="仿宋_GB2312" w:hint="eastAsia"/>
          <w:sz w:val="28"/>
          <w:szCs w:val="28"/>
          <w:u w:val="single"/>
        </w:rPr>
        <w:t>、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安徽丰正钢材</w:t>
      </w:r>
    </w:p>
    <w:p w:rsidR="00070011" w:rsidRDefault="00A35D58">
      <w:pPr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说明：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由于施工蓝图还不全，所以此次招标的钢材最终数量待确定。因此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rPr>
          <w:rFonts w:ascii="仿宋" w:eastAsia="仿宋" w:hAnsi="仿宋" w:cs="仿宋_GB2312"/>
          <w:sz w:val="28"/>
          <w:szCs w:val="28"/>
        </w:rPr>
      </w:pP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三、投标人资格要求</w:t>
      </w: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1、在中华人民共和国境内依法经国家工商、税务机关登记注册。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2、投标人须为一般纳税人。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3、投标人提供的相关资质证件均须在年审有效期内。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4、投标人营业执照所列示的经营范围必须涵盖本次招标材料品种。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5、有生产经营和安全许可要求的，必须有相应有效的许可证。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6、投标人近三年无重大失信和违法、违纪行为等不良记录。</w:t>
      </w: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四、招标公告发布的媒介及招标公告的获取</w:t>
      </w:r>
    </w:p>
    <w:p w:rsidR="00070011" w:rsidRDefault="00070011">
      <w:pPr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本次招标公告（包括后期如有对招标文件所作的澄清、修改等。）将在铜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冠建筑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安装股份有限公司网（</w:t>
      </w:r>
      <w:r>
        <w:rPr>
          <w:rFonts w:ascii="仿宋" w:eastAsia="仿宋" w:hAnsi="仿宋" w:cs="仿宋_GB2312"/>
          <w:sz w:val="28"/>
          <w:szCs w:val="28"/>
        </w:rPr>
        <w:t>http://www.tltgja.com.cn/</w:t>
      </w:r>
      <w:r>
        <w:rPr>
          <w:rFonts w:ascii="仿宋" w:eastAsia="仿宋" w:hAnsi="仿宋" w:cs="仿宋_GB2312" w:hint="eastAsia"/>
          <w:sz w:val="28"/>
          <w:szCs w:val="28"/>
        </w:rPr>
        <w:t>）在线招标--物资招标上发布。招标公告请投标人自行下载。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所有招标信息均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以以上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网站发布为准，其它任何形式的内容不作为招标投标以及开标评标的依据。</w:t>
      </w:r>
    </w:p>
    <w:p w:rsidR="00070011" w:rsidRDefault="00070011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A35D58">
      <w:pPr>
        <w:jc w:val="center"/>
        <w:rPr>
          <w:rFonts w:ascii="仿宋_GB2312" w:eastAsia="仿宋_GB2312" w:hAnsi="宋体" w:cs="仿宋_GB2312"/>
          <w:b/>
          <w:sz w:val="36"/>
          <w:szCs w:val="36"/>
        </w:rPr>
      </w:pPr>
      <w:r>
        <w:rPr>
          <w:rFonts w:ascii="仿宋_GB2312" w:eastAsia="仿宋_GB2312" w:hAnsi="宋体" w:cs="仿宋_GB2312" w:hint="eastAsia"/>
          <w:b/>
          <w:sz w:val="36"/>
          <w:szCs w:val="36"/>
        </w:rPr>
        <w:t>五、投标报名</w:t>
      </w:r>
    </w:p>
    <w:p w:rsidR="00070011" w:rsidRDefault="00070011">
      <w:pPr>
        <w:jc w:val="center"/>
        <w:rPr>
          <w:rFonts w:ascii="仿宋_GB2312" w:eastAsia="仿宋_GB2312" w:hAnsi="宋体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1、各投标人需在开标之前至铜陵有色铜冠建安公司物资部或钢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构公司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物资部报名。</w:t>
      </w: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2、报名时投标人需提供报名资料。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3、报名自招标公告发布之日起至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2021年04月20日17:</w:t>
      </w:r>
      <w:r w:rsidR="007A40CB">
        <w:rPr>
          <w:rFonts w:ascii="仿宋_GB2312" w:eastAsia="仿宋_GB2312" w:hAnsi="仿宋_GB2312" w:cs="仿宋_GB2312" w:hint="eastAsia"/>
          <w:sz w:val="28"/>
          <w:szCs w:val="28"/>
          <w:u w:val="single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0止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4、报名地点：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铜陵有色建安钢构有限公司物资部（翠湖二路666号），也可通过网络形式报名，将相关资料通过网络发给报名联系人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bCs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5、联 系 人：</w:t>
      </w:r>
      <w:r>
        <w:rPr>
          <w:rFonts w:ascii="仿宋" w:eastAsia="仿宋" w:hAnsi="仿宋" w:cs="仿宋_GB2312" w:hint="eastAsia"/>
          <w:bCs/>
          <w:sz w:val="28"/>
          <w:szCs w:val="28"/>
          <w:u w:val="single"/>
        </w:rPr>
        <w:t xml:space="preserve"> 后世</w:t>
      </w:r>
      <w:proofErr w:type="gramStart"/>
      <w:r>
        <w:rPr>
          <w:rFonts w:ascii="仿宋" w:eastAsia="仿宋" w:hAnsi="仿宋" w:cs="仿宋_GB2312" w:hint="eastAsia"/>
          <w:bCs/>
          <w:sz w:val="28"/>
          <w:szCs w:val="28"/>
          <w:u w:val="single"/>
        </w:rPr>
        <w:t>麟</w:t>
      </w:r>
      <w:proofErr w:type="gramEnd"/>
      <w:r>
        <w:rPr>
          <w:rFonts w:ascii="仿宋" w:eastAsia="仿宋" w:hAnsi="仿宋" w:cs="仿宋_GB2312" w:hint="eastAsia"/>
          <w:bCs/>
          <w:sz w:val="28"/>
          <w:szCs w:val="28"/>
          <w:u w:val="single"/>
        </w:rPr>
        <w:t>（13965213178）</w:t>
      </w:r>
    </w:p>
    <w:p w:rsidR="00070011" w:rsidRDefault="00070011">
      <w:pPr>
        <w:ind w:firstLineChars="200" w:firstLine="560"/>
        <w:rPr>
          <w:rFonts w:ascii="仿宋" w:eastAsia="仿宋" w:hAnsi="仿宋" w:cs="仿宋_GB2312"/>
          <w:bCs/>
          <w:sz w:val="28"/>
          <w:szCs w:val="28"/>
          <w:u w:val="single"/>
        </w:rPr>
      </w:pPr>
    </w:p>
    <w:p w:rsidR="00070011" w:rsidRDefault="00070011">
      <w:pPr>
        <w:rPr>
          <w:rFonts w:ascii="仿宋" w:eastAsia="仿宋" w:hAnsi="仿宋" w:cs="仿宋_GB2312"/>
          <w:bCs/>
          <w:sz w:val="28"/>
          <w:szCs w:val="28"/>
          <w:u w:val="single"/>
        </w:rPr>
      </w:pPr>
    </w:p>
    <w:p w:rsidR="00070011" w:rsidRDefault="00070011">
      <w:pPr>
        <w:rPr>
          <w:rFonts w:ascii="仿宋" w:eastAsia="仿宋" w:hAnsi="仿宋" w:cs="仿宋_GB2312"/>
          <w:bCs/>
          <w:sz w:val="28"/>
          <w:szCs w:val="28"/>
          <w:u w:val="single"/>
        </w:rPr>
      </w:pPr>
    </w:p>
    <w:p w:rsidR="00070011" w:rsidRDefault="00070011">
      <w:pPr>
        <w:rPr>
          <w:rFonts w:ascii="仿宋" w:eastAsia="仿宋" w:hAnsi="仿宋" w:cs="仿宋_GB2312"/>
          <w:bCs/>
          <w:sz w:val="28"/>
          <w:szCs w:val="28"/>
          <w:u w:val="single"/>
        </w:rPr>
      </w:pP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六、投标文件的递交</w:t>
      </w:r>
    </w:p>
    <w:p w:rsidR="00070011" w:rsidRDefault="00070011">
      <w:pPr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1、投标文件递交的截止时间：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2021年04月21日09:00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2、投标文件递交地点：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铜陵有色金属集团铜</w:t>
      </w:r>
      <w:proofErr w:type="gramStart"/>
      <w:r>
        <w:rPr>
          <w:rFonts w:ascii="仿宋" w:eastAsia="仿宋" w:hAnsi="仿宋" w:cs="仿宋_GB2312" w:hint="eastAsia"/>
          <w:sz w:val="28"/>
          <w:szCs w:val="28"/>
          <w:u w:val="single"/>
        </w:rPr>
        <w:t>冠建筑</w:t>
      </w:r>
      <w:proofErr w:type="gramEnd"/>
      <w:r>
        <w:rPr>
          <w:rFonts w:ascii="仿宋" w:eastAsia="仿宋" w:hAnsi="仿宋" w:cs="仿宋_GB2312" w:hint="eastAsia"/>
          <w:sz w:val="28"/>
          <w:szCs w:val="28"/>
          <w:u w:val="single"/>
        </w:rPr>
        <w:t>安装股份有限公司经营部（铜陵市</w:t>
      </w:r>
      <w:proofErr w:type="gramStart"/>
      <w:r>
        <w:rPr>
          <w:rFonts w:ascii="仿宋" w:eastAsia="仿宋" w:hAnsi="仿宋" w:cs="仿宋_GB2312" w:hint="eastAsia"/>
          <w:sz w:val="28"/>
          <w:szCs w:val="28"/>
          <w:u w:val="single"/>
        </w:rPr>
        <w:t>铜官区长江西路</w:t>
      </w:r>
      <w:proofErr w:type="gramEnd"/>
      <w:r>
        <w:rPr>
          <w:rFonts w:ascii="仿宋" w:eastAsia="仿宋" w:hAnsi="仿宋" w:cs="仿宋_GB2312" w:hint="eastAsia"/>
          <w:sz w:val="28"/>
          <w:szCs w:val="28"/>
          <w:u w:val="single"/>
        </w:rPr>
        <w:t>2571号主楼三楼）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3、投标文件收件人：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黄赟（18656211500）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4、逾期送达的或未按规定送达指定地点的投标文件，招标人不予受理。</w:t>
      </w:r>
    </w:p>
    <w:p w:rsidR="00070011" w:rsidRDefault="00A35D58">
      <w:pPr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七、投标人须知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1、与本次招标材料的质量相关要求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（1）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材料质量要求材料符合GB/T700-2016；GB/T706-2016；GB/T3274-2007；GB/T700-2006；GB/T706-2008的技术要求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（2）投标人如若中标，提供的材料必须符合技术指标要求。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（3）若达不到招标人要求的，中标人无条件将该批货物拉回且不计货款，动用招标人机械的收取相应费用。</w:t>
      </w:r>
    </w:p>
    <w:p w:rsidR="00070011" w:rsidRDefault="00A35D58" w:rsidP="00BE0839">
      <w:pPr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（4）发现质量问题，需方提货后十日内提出，供方三日内无条件换货，往返及装卸费用由供方承担。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因材料产品质量不合格所造成的相关质量问题，同时对相关质量问题所引发的返工、耽误工期、对业主单位的生产影响等所有相关损失，中标人承担相应责任。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2、付款方式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color w:val="000000" w:themeColor="text1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color w:val="000000" w:themeColor="text1"/>
          <w:sz w:val="28"/>
          <w:szCs w:val="28"/>
          <w:u w:val="single"/>
        </w:rPr>
        <w:t>货到验收合格后，开具相应的发票及收据，当月货款于次月25日前支付不少于80%,余款（履约保证金）在项目供货结束后六个月内付清。</w:t>
      </w:r>
    </w:p>
    <w:p w:rsidR="00070011" w:rsidRDefault="00070011">
      <w:pPr>
        <w:ind w:firstLineChars="228" w:firstLine="638"/>
        <w:rPr>
          <w:rFonts w:ascii="仿宋" w:eastAsia="仿宋" w:hAnsi="仿宋" w:cs="仿宋_GB2312"/>
          <w:color w:val="000000" w:themeColor="text1"/>
          <w:sz w:val="28"/>
          <w:szCs w:val="28"/>
          <w:u w:val="single"/>
        </w:rPr>
      </w:pPr>
    </w:p>
    <w:p w:rsidR="00070011" w:rsidRDefault="00A35D58" w:rsidP="007A40CB">
      <w:pPr>
        <w:ind w:leftChars="100" w:left="210"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lastRenderedPageBreak/>
        <w:t>3、报价相关要求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（1）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本次钢材报价按“我的钢铁网”南昌地区实时“网价+”或“网价-”的方式。所有钢材报价选用萍钢，南（昌）钢，新钢，</w:t>
      </w:r>
      <w:proofErr w:type="gramStart"/>
      <w:r>
        <w:rPr>
          <w:rFonts w:ascii="仿宋" w:eastAsia="仿宋" w:hAnsi="仿宋" w:cs="仿宋_GB2312" w:hint="eastAsia"/>
          <w:sz w:val="28"/>
          <w:szCs w:val="28"/>
          <w:u w:val="single"/>
        </w:rPr>
        <w:t>三钢闽光</w:t>
      </w:r>
      <w:proofErr w:type="gramEnd"/>
      <w:r>
        <w:rPr>
          <w:rFonts w:ascii="仿宋" w:eastAsia="仿宋" w:hAnsi="仿宋" w:cs="仿宋_GB2312" w:hint="eastAsia"/>
          <w:sz w:val="28"/>
          <w:szCs w:val="28"/>
          <w:u w:val="single"/>
        </w:rPr>
        <w:t>，如没有或注明其钢材产地，按需方要求分批发货。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  <w:u w:val="single"/>
        </w:rPr>
        <w:t>（2）报价全部为13%的增值税（含税含运费价）。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 w:rsidR="00070011" w:rsidRDefault="00A35D58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4、标书相关要求</w:t>
      </w: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以上事项不符合要求的视为无效投标。</w:t>
      </w:r>
    </w:p>
    <w:p w:rsidR="00070011" w:rsidRDefault="00A35D58">
      <w:pPr>
        <w:ind w:firstLineChars="200" w:firstLine="56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不符合要求的视为无效投标。</w:t>
      </w:r>
    </w:p>
    <w:p w:rsidR="00070011" w:rsidRDefault="00A35D58" w:rsidP="007A40CB">
      <w:pPr>
        <w:ind w:firstLineChars="202" w:firstLine="566"/>
        <w:rPr>
          <w:rFonts w:ascii="仿宋" w:eastAsia="仿宋" w:hAnsi="仿宋" w:cs="仿宋_GB2312"/>
          <w:sz w:val="28"/>
          <w:szCs w:val="28"/>
          <w:highlight w:val="yellow"/>
        </w:rPr>
      </w:pPr>
      <w:r>
        <w:rPr>
          <w:rFonts w:ascii="仿宋" w:eastAsia="仿宋" w:hAnsi="仿宋" w:cs="仿宋_GB2312" w:hint="eastAsia"/>
          <w:sz w:val="28"/>
          <w:szCs w:val="28"/>
        </w:rPr>
        <w:t>（</w:t>
      </w:r>
      <w:r w:rsidR="009D31A3">
        <w:rPr>
          <w:rFonts w:ascii="仿宋" w:eastAsia="仿宋" w:hAnsi="仿宋" w:cs="仿宋_GB2312" w:hint="eastAsia"/>
          <w:sz w:val="28"/>
          <w:szCs w:val="28"/>
        </w:rPr>
        <w:t>3</w:t>
      </w:r>
      <w:r>
        <w:rPr>
          <w:rFonts w:ascii="仿宋" w:eastAsia="仿宋" w:hAnsi="仿宋" w:cs="仿宋_GB2312" w:hint="eastAsia"/>
          <w:sz w:val="28"/>
          <w:szCs w:val="28"/>
        </w:rPr>
        <w:t>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ascii="仿宋" w:eastAsia="仿宋" w:hAnsi="仿宋" w:cs="仿宋_GB2312" w:hint="eastAsia"/>
          <w:b/>
          <w:bCs/>
          <w:sz w:val="28"/>
          <w:szCs w:val="28"/>
        </w:rPr>
        <w:t>以上事项不符合要求的视为无效投标。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5、交货地点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  <w:u w:val="single"/>
        </w:rPr>
        <w:t>材料送至安徽省铜陵市经济技术开发区翠湖二路666号。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6、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本次招标的材料由中标人负责运输。运输过程中未按相关安全、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lastRenderedPageBreak/>
        <w:t>环保等要求所导致的一切安全、环保事故由中标人承担责任。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7、供货数量验收确认方式</w:t>
      </w:r>
    </w:p>
    <w:p w:rsidR="00070011" w:rsidRDefault="00A35D58">
      <w:pPr>
        <w:ind w:firstLineChars="228" w:firstLine="638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按铜陵有色建安钢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构公司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实际验收数量和理论换算</w:t>
      </w:r>
      <w:proofErr w:type="gramStart"/>
      <w:r>
        <w:rPr>
          <w:rFonts w:ascii="仿宋" w:eastAsia="仿宋" w:hAnsi="仿宋" w:cs="仿宋_GB2312" w:hint="eastAsia"/>
          <w:sz w:val="28"/>
          <w:szCs w:val="28"/>
        </w:rPr>
        <w:t>量方式</w:t>
      </w:r>
      <w:proofErr w:type="gramEnd"/>
      <w:r>
        <w:rPr>
          <w:rFonts w:ascii="仿宋" w:eastAsia="仿宋" w:hAnsi="仿宋" w:cs="仿宋_GB2312" w:hint="eastAsia"/>
          <w:sz w:val="28"/>
          <w:szCs w:val="28"/>
        </w:rPr>
        <w:t>确认数量结算。</w:t>
      </w:r>
    </w:p>
    <w:p w:rsidR="00070011" w:rsidRDefault="00A35D58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八、评标及中标履约要求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1、评标由审计监察室随机临时确定评委并组建的评标委员会负责。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2、评标原则：评标活动遵循公平、公正、科学和择优的原则。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3、评标：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4、中标候选人推荐：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评标委员会依据评标结果推荐一名中标候选人。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5、中标通知：招标人以书面形式向中标人发出中标通知书。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6、招标人和中标人应当自中标通知书发出之日起三日内，按照招标文件和中标人的投标文件订立书面合同，招标人和中标人不得再行订立背离本次招标实质性内容的其他协议。</w:t>
      </w:r>
    </w:p>
    <w:p w:rsidR="00C90F4F" w:rsidRDefault="00C90F4F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</w:p>
    <w:p w:rsidR="00070011" w:rsidRDefault="00A35D58">
      <w:pPr>
        <w:pStyle w:val="affa"/>
        <w:spacing w:line="600" w:lineRule="exact"/>
        <w:ind w:firstLineChars="0" w:firstLine="0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九、纪律和监督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一经确认将取消其今后参加我公司招标的资格，列入供应商黑名单。</w:t>
      </w:r>
    </w:p>
    <w:p w:rsidR="00C90F4F" w:rsidRDefault="00C90F4F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A35D58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t>十、法定代表人授权书</w:t>
      </w:r>
    </w:p>
    <w:p w:rsidR="00070011" w:rsidRDefault="00070011">
      <w:pPr>
        <w:spacing w:line="600" w:lineRule="exact"/>
        <w:jc w:val="center"/>
        <w:rPr>
          <w:rFonts w:ascii="仿宋" w:eastAsia="仿宋" w:hAnsi="仿宋" w:cs="仿宋_GB2312"/>
          <w:b/>
          <w:sz w:val="36"/>
          <w:szCs w:val="36"/>
        </w:rPr>
      </w:pPr>
    </w:p>
    <w:p w:rsidR="00070011" w:rsidRDefault="00070011">
      <w:pPr>
        <w:pStyle w:val="Default"/>
      </w:pP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本授权书声明：我（姓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名）</w:t>
      </w:r>
      <w:r>
        <w:rPr>
          <w:rFonts w:ascii="仿宋" w:eastAsia="仿宋" w:hAnsi="仿宋" w:cs="仿宋_GB2312" w:hint="eastAsia"/>
          <w:sz w:val="28"/>
          <w:szCs w:val="28"/>
        </w:rPr>
        <w:t>系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（单位名称）</w:t>
      </w:r>
      <w:r>
        <w:rPr>
          <w:rFonts w:ascii="仿宋" w:eastAsia="仿宋" w:hAnsi="仿宋" w:cs="仿宋_GB2312" w:hint="eastAsia"/>
          <w:sz w:val="28"/>
          <w:szCs w:val="28"/>
        </w:rPr>
        <w:t>的法定代表人，现授权委托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（单位名称）（被授权委托人姓名 ）</w:t>
      </w:r>
      <w:r>
        <w:rPr>
          <w:rFonts w:ascii="仿宋" w:eastAsia="仿宋" w:hAnsi="仿宋" w:cs="仿宋_GB2312" w:hint="eastAsia"/>
          <w:sz w:val="28"/>
          <w:szCs w:val="28"/>
        </w:rPr>
        <w:t>为本公司合理代表人，就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（招标编号）</w:t>
      </w:r>
      <w:r>
        <w:rPr>
          <w:rFonts w:ascii="仿宋" w:eastAsia="仿宋" w:hAnsi="仿宋" w:cs="仿宋_GB2312" w:hint="eastAsia"/>
          <w:sz w:val="28"/>
          <w:szCs w:val="28"/>
        </w:rPr>
        <w:t>的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（招标产品）</w:t>
      </w:r>
      <w:r>
        <w:rPr>
          <w:rFonts w:ascii="仿宋" w:eastAsia="仿宋" w:hAnsi="仿宋" w:cs="仿宋_GB2312" w:hint="eastAsia"/>
          <w:sz w:val="28"/>
          <w:szCs w:val="28"/>
        </w:rPr>
        <w:t xml:space="preserve">投标，以本公司名义处理一切与之有关的事务。 </w:t>
      </w:r>
    </w:p>
    <w:p w:rsidR="00070011" w:rsidRDefault="00070011">
      <w:pPr>
        <w:spacing w:beforeLines="50" w:before="156" w:afterLines="50" w:after="156" w:line="360" w:lineRule="auto"/>
        <w:ind w:firstLineChars="200" w:firstLine="480"/>
        <w:rPr>
          <w:rFonts w:ascii="宋体"/>
          <w:sz w:val="24"/>
        </w:rPr>
      </w:pPr>
    </w:p>
    <w:p w:rsidR="00070011" w:rsidRDefault="00A35D58">
      <w:pPr>
        <w:spacing w:line="600" w:lineRule="exact"/>
        <w:ind w:firstLineChars="200" w:firstLine="560"/>
        <w:rPr>
          <w:rFonts w:ascii="宋体"/>
          <w:sz w:val="24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本授权书于______年___月___日签字生效， 特此声明。 </w:t>
      </w:r>
    </w:p>
    <w:p w:rsidR="00070011" w:rsidRDefault="00A35D58">
      <w:pPr>
        <w:spacing w:line="600" w:lineRule="exact"/>
        <w:ind w:firstLineChars="200" w:firstLine="560"/>
        <w:rPr>
          <w:rFonts w:ascii="宋体"/>
          <w:sz w:val="24"/>
        </w:rPr>
      </w:pPr>
      <w:r>
        <w:rPr>
          <w:rFonts w:ascii="仿宋" w:eastAsia="仿宋" w:hAnsi="仿宋" w:cs="仿宋_GB2312" w:hint="eastAsia"/>
          <w:sz w:val="28"/>
          <w:szCs w:val="28"/>
        </w:rPr>
        <w:t>代理人情况：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姓名：__________________   职务/职称：____________________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地址：__________________   邮编：_________________________</w:t>
      </w:r>
    </w:p>
    <w:p w:rsidR="00070011" w:rsidRDefault="00A35D58">
      <w:pPr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电话：__________________   传真：_________________________</w:t>
      </w:r>
    </w:p>
    <w:p w:rsidR="00070011" w:rsidRDefault="00070011">
      <w:pPr>
        <w:spacing w:beforeLines="50" w:before="156" w:afterLines="50" w:after="156" w:line="360" w:lineRule="auto"/>
        <w:rPr>
          <w:rFonts w:ascii="宋体"/>
          <w:sz w:val="24"/>
        </w:rPr>
      </w:pPr>
    </w:p>
    <w:p w:rsidR="00070011" w:rsidRDefault="00A35D58">
      <w:pPr>
        <w:spacing w:line="600" w:lineRule="exact"/>
        <w:ind w:firstLineChars="1600" w:firstLine="44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法定代表人签字：_______________ </w:t>
      </w:r>
    </w:p>
    <w:p w:rsidR="00070011" w:rsidRDefault="00A35D58">
      <w:pPr>
        <w:spacing w:line="600" w:lineRule="exact"/>
        <w:ind w:firstLineChars="1600" w:firstLine="44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单位盖章：_____________________</w:t>
      </w:r>
    </w:p>
    <w:p w:rsidR="00070011" w:rsidRDefault="00070011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</w:pPr>
    </w:p>
    <w:p w:rsidR="00070011" w:rsidRDefault="00070011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</w:pPr>
    </w:p>
    <w:p w:rsidR="00070011" w:rsidRDefault="00A35D58">
      <w:pPr>
        <w:spacing w:line="600" w:lineRule="exact"/>
        <w:ind w:firstLineChars="2500" w:firstLine="7000"/>
        <w:rPr>
          <w:rFonts w:ascii="仿宋" w:eastAsia="仿宋" w:hAnsi="仿宋" w:cs="仿宋_GB2312"/>
          <w:sz w:val="28"/>
          <w:szCs w:val="28"/>
        </w:rPr>
        <w:sectPr w:rsidR="00070011">
          <w:headerReference w:type="default" r:id="rId13"/>
          <w:footerReference w:type="default" r:id="rId14"/>
          <w:pgSz w:w="11906" w:h="16838"/>
          <w:pgMar w:top="312" w:right="1469" w:bottom="709" w:left="1338" w:header="851" w:footer="272" w:gutter="283"/>
          <w:cols w:space="0"/>
          <w:docGrid w:type="lines" w:linePitch="312"/>
        </w:sectPr>
      </w:pPr>
      <w:r>
        <w:rPr>
          <w:rFonts w:ascii="仿宋" w:eastAsia="仿宋" w:hAnsi="仿宋" w:cs="仿宋_GB2312" w:hint="eastAsia"/>
          <w:sz w:val="28"/>
          <w:szCs w:val="28"/>
        </w:rPr>
        <w:t>年   月   日</w:t>
      </w:r>
    </w:p>
    <w:p w:rsidR="00070011" w:rsidRDefault="00A35D58">
      <w:pPr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" w:eastAsia="仿宋" w:hAnsi="仿宋" w:cs="仿宋_GB2312" w:hint="eastAsia"/>
          <w:b/>
          <w:sz w:val="36"/>
          <w:szCs w:val="36"/>
        </w:rPr>
        <w:lastRenderedPageBreak/>
        <w:t>十一、投标廉洁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承诺书</w:t>
      </w:r>
    </w:p>
    <w:p w:rsidR="00070011" w:rsidRDefault="00070011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70011" w:rsidRDefault="00A35D58">
      <w:pPr>
        <w:spacing w:line="520" w:lineRule="exact"/>
        <w:ind w:firstLineChars="200" w:firstLine="560"/>
        <w:rPr>
          <w:rFonts w:ascii="仿宋" w:eastAsia="仿宋" w:hAnsi="仿宋" w:cs="仿宋_GB2312"/>
          <w:b/>
          <w:bCs/>
          <w:sz w:val="36"/>
          <w:szCs w:val="36"/>
        </w:rPr>
      </w:pPr>
      <w:r>
        <w:rPr>
          <w:rFonts w:ascii="仿宋" w:eastAsia="仿宋" w:hAnsi="仿宋" w:cs="仿宋_GB2312" w:hint="eastAsia"/>
          <w:sz w:val="28"/>
          <w:szCs w:val="28"/>
        </w:rPr>
        <w:t>我单位于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_GB2312" w:hint="eastAsia"/>
          <w:sz w:val="28"/>
          <w:szCs w:val="28"/>
        </w:rPr>
        <w:t>年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_GB2312" w:hint="eastAsia"/>
          <w:sz w:val="28"/>
          <w:szCs w:val="28"/>
        </w:rPr>
        <w:t>月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_GB2312" w:hint="eastAsia"/>
          <w:sz w:val="28"/>
          <w:szCs w:val="28"/>
        </w:rPr>
        <w:t>日参与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（招标编号）</w:t>
      </w:r>
      <w:r>
        <w:rPr>
          <w:rFonts w:ascii="仿宋" w:eastAsia="仿宋" w:hAnsi="仿宋" w:cs="仿宋_GB2312" w:hint="eastAsia"/>
          <w:sz w:val="28"/>
          <w:szCs w:val="28"/>
        </w:rPr>
        <w:t>的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（招标产品）</w:t>
      </w:r>
      <w:r>
        <w:rPr>
          <w:rFonts w:ascii="仿宋" w:eastAsia="仿宋" w:hAnsi="仿宋" w:cs="仿宋_GB2312" w:hint="eastAsia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 w:rsidR="00070011" w:rsidRDefault="00A35D58">
      <w:pPr>
        <w:widowControl/>
        <w:numPr>
          <w:ilvl w:val="0"/>
          <w:numId w:val="2"/>
        </w:numPr>
        <w:spacing w:line="520" w:lineRule="exact"/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承诺不相互串通投标或者与招标人串通投标；</w:t>
      </w:r>
    </w:p>
    <w:p w:rsidR="00070011" w:rsidRDefault="00A35D58">
      <w:pPr>
        <w:widowControl/>
        <w:numPr>
          <w:ilvl w:val="0"/>
          <w:numId w:val="2"/>
        </w:numPr>
        <w:spacing w:line="520" w:lineRule="exact"/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不向招标人或者评标委员会成员行贿谋取中标；</w:t>
      </w:r>
    </w:p>
    <w:p w:rsidR="00070011" w:rsidRDefault="00A35D58">
      <w:pPr>
        <w:widowControl/>
        <w:numPr>
          <w:ilvl w:val="0"/>
          <w:numId w:val="2"/>
        </w:numPr>
        <w:spacing w:line="520" w:lineRule="exact"/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不以他人名义投标或者以其他方式弄虚作假骗取中标；</w:t>
      </w:r>
    </w:p>
    <w:p w:rsidR="00070011" w:rsidRDefault="00A35D58">
      <w:pPr>
        <w:widowControl/>
        <w:numPr>
          <w:ilvl w:val="0"/>
          <w:numId w:val="2"/>
        </w:numPr>
        <w:spacing w:line="520" w:lineRule="exact"/>
        <w:ind w:firstLineChars="200" w:firstLine="560"/>
        <w:jc w:val="left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承诺不向招标人及有关人员提供任何形式的财、物及请吃消费；</w:t>
      </w:r>
    </w:p>
    <w:p w:rsidR="00070011" w:rsidRDefault="00A35D58">
      <w:pPr>
        <w:widowControl/>
        <w:numPr>
          <w:ilvl w:val="0"/>
          <w:numId w:val="2"/>
        </w:numPr>
        <w:spacing w:line="520" w:lineRule="exact"/>
        <w:ind w:firstLineChars="200" w:firstLine="560"/>
        <w:jc w:val="left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:rsidR="00070011" w:rsidRDefault="00070011">
      <w:pPr>
        <w:spacing w:line="520" w:lineRule="exact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</w:pPr>
    </w:p>
    <w:p w:rsidR="00070011" w:rsidRDefault="00070011">
      <w:pPr>
        <w:spacing w:line="520" w:lineRule="exact"/>
        <w:ind w:firstLineChars="1900" w:firstLine="5320"/>
        <w:rPr>
          <w:rFonts w:ascii="仿宋_GB2312" w:eastAsia="仿宋_GB2312" w:hAnsi="仿宋_GB2312" w:cs="仿宋_GB2312"/>
          <w:sz w:val="28"/>
          <w:szCs w:val="28"/>
        </w:rPr>
      </w:pPr>
    </w:p>
    <w:p w:rsidR="00070011" w:rsidRDefault="00A35D58">
      <w:pPr>
        <w:spacing w:line="520" w:lineRule="exact"/>
        <w:ind w:firstLineChars="1800" w:firstLine="5040"/>
        <w:rPr>
          <w:rFonts w:ascii="仿宋" w:eastAsia="仿宋" w:hAnsi="仿宋" w:cs="仿宋_GB2312"/>
          <w:sz w:val="28"/>
          <w:szCs w:val="28"/>
          <w:u w:val="single"/>
        </w:rPr>
      </w:pPr>
      <w:r>
        <w:rPr>
          <w:rFonts w:ascii="仿宋" w:eastAsia="仿宋" w:hAnsi="仿宋" w:cs="仿宋_GB2312" w:hint="eastAsia"/>
          <w:sz w:val="28"/>
          <w:szCs w:val="28"/>
        </w:rPr>
        <w:t>承诺方签字:_________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</w:t>
      </w:r>
    </w:p>
    <w:p w:rsidR="00070011" w:rsidRDefault="00A35D58">
      <w:pPr>
        <w:spacing w:line="520" w:lineRule="exact"/>
        <w:ind w:firstLineChars="1800" w:firstLine="504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单位盖章 ：                    </w:t>
      </w:r>
    </w:p>
    <w:p w:rsidR="00070011" w:rsidRDefault="00A35D58">
      <w:pPr>
        <w:spacing w:line="520" w:lineRule="exact"/>
        <w:ind w:firstLineChars="800" w:firstLine="224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                    日期：</w:t>
      </w:r>
    </w:p>
    <w:p w:rsidR="00070011" w:rsidRDefault="00070011">
      <w:pPr>
        <w:spacing w:line="44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070011" w:rsidRDefault="00070011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p w:rsidR="00AA4CC8" w:rsidRDefault="00AA4CC8" w:rsidP="00AA4CC8">
      <w:pPr>
        <w:widowControl/>
        <w:jc w:val="left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sectPr w:rsidR="00AA4CC8">
          <w:headerReference w:type="default" r:id="rId15"/>
          <w:pgSz w:w="11906" w:h="16838"/>
          <w:pgMar w:top="312" w:right="1469" w:bottom="709" w:left="1338" w:header="851" w:footer="272" w:gutter="283"/>
          <w:cols w:space="0"/>
          <w:docGrid w:type="lines" w:linePitch="312"/>
        </w:sectPr>
      </w:pPr>
    </w:p>
    <w:tbl>
      <w:tblPr>
        <w:tblW w:w="15735" w:type="dxa"/>
        <w:tblInd w:w="-34" w:type="dxa"/>
        <w:tblLook w:val="04A0" w:firstRow="1" w:lastRow="0" w:firstColumn="1" w:lastColumn="0" w:noHBand="0" w:noVBand="1"/>
      </w:tblPr>
      <w:tblGrid>
        <w:gridCol w:w="656"/>
        <w:gridCol w:w="1845"/>
        <w:gridCol w:w="841"/>
        <w:gridCol w:w="2470"/>
        <w:gridCol w:w="151"/>
        <w:gridCol w:w="558"/>
        <w:gridCol w:w="931"/>
        <w:gridCol w:w="939"/>
        <w:gridCol w:w="1107"/>
        <w:gridCol w:w="188"/>
        <w:gridCol w:w="668"/>
        <w:gridCol w:w="1493"/>
        <w:gridCol w:w="3888"/>
      </w:tblGrid>
      <w:tr w:rsidR="00AA4CC8" w:rsidRPr="00AA4CC8" w:rsidTr="00BE0839">
        <w:trPr>
          <w:trHeight w:val="434"/>
        </w:trPr>
        <w:tc>
          <w:tcPr>
            <w:tcW w:w="157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报价单（TGJA-WZ-202128）</w:t>
            </w:r>
          </w:p>
        </w:tc>
      </w:tr>
      <w:tr w:rsidR="00AA4CC8" w:rsidRPr="00AA4CC8" w:rsidTr="00DD657A">
        <w:trPr>
          <w:trHeight w:val="77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物料描述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材质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型号规格（mm)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单价  （元）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合价 （元）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税率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到货日期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备注：报价含运费一票制结算开具13%增值税专用发票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低合金H型钢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Q355B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HN596*199*10*15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4.016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国标理算，按米重92.4公斤发货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圆钢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0.393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国标理算，按米重5.55公斤发货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扁铁</w:t>
            </w:r>
            <w:proofErr w:type="gram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3×100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国标理算，按米重2.355公斤发货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扁铁</w:t>
            </w:r>
            <w:proofErr w:type="gram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5×40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0.457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国标理算，按米重1.57公斤发货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扁铁</w:t>
            </w:r>
            <w:proofErr w:type="gram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6×50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0.832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国标理算，按米重2.355公斤发货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扁铁</w:t>
            </w:r>
            <w:proofErr w:type="gram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10×60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0.628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国标理算，按米重4.71公斤发货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花纹钢板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4.5mm厚，扁豆型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4.353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平方重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36.4公斤发货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槽钢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[16a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1.693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国标理算，按米重17.24公斤发货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槽钢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[20a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1.625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国标理算，按米重22.637公斤发货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槽钢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[22a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0.709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国标理算，按米重24.999公斤发货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方钢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□20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1.080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国标理算，按米重3.14公斤发货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196C7E">
        <w:trPr>
          <w:trHeight w:val="5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角钢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L160×100×10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国标理算，按米重19.872公斤发货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角钢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L50×5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0.068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国标理算，按米重3.77公斤发货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角钢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L63×5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0.178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国标理算，按米重4.822公斤发货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角钢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L70×6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0.350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国标理算，按米重6.406公斤发货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角钢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L90×56×8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0.038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国标理算，按米重8.779公斤发货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圆钢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国标理算，按米重0.617公斤发货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圆钢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0.333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国标理算，按米重2.47公斤发货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焊管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φ30×3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1.407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国标理算，按米重2.257公斤发货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焊管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φ33.5×3.25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0.096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国标理算，按米重2.425公斤发货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焊管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φ50×2.5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0.872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国标理算，按米重2.806公斤发货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焊管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Q235B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φ50×3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>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2.486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2021.04.23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国标理算，按米重3.329公斤发货</w:t>
            </w:r>
            <w:proofErr w:type="gramStart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至色建钢</w:t>
            </w:r>
            <w:proofErr w:type="gramEnd"/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构</w:t>
            </w:r>
          </w:p>
        </w:tc>
      </w:tr>
      <w:tr w:rsidR="00AA4CC8" w:rsidRPr="00AA4CC8" w:rsidTr="00BE0839">
        <w:trPr>
          <w:trHeight w:val="49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吨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22.558 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AA4CC8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AA4CC8" w:rsidRPr="00AA4CC8" w:rsidTr="00BE0839">
        <w:trPr>
          <w:trHeight w:val="17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FF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4"/>
              </w:rPr>
              <w:t>密封报价装订信封，信封上注明公司名称及报价单单号及包号，快递到指定地点：铜陵有色金属集团铜</w:t>
            </w:r>
            <w:proofErr w:type="gramStart"/>
            <w:r w:rsidRPr="00AA4CC8"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4"/>
              </w:rPr>
              <w:t>冠建筑</w:t>
            </w:r>
            <w:proofErr w:type="gramEnd"/>
            <w:r w:rsidRPr="00AA4CC8"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4"/>
              </w:rPr>
              <w:t>安装股份有限公司经营部黄赟收18656211500（铜陵市</w:t>
            </w:r>
            <w:proofErr w:type="gramStart"/>
            <w:r w:rsidRPr="00AA4CC8"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4"/>
              </w:rPr>
              <w:t>铜官区长江西路</w:t>
            </w:r>
            <w:proofErr w:type="gramEnd"/>
            <w:r w:rsidRPr="00AA4CC8">
              <w:rPr>
                <w:rFonts w:ascii="仿宋_GB2312" w:eastAsia="仿宋_GB2312" w:hAnsi="宋体" w:cs="宋体" w:hint="eastAsia"/>
                <w:b/>
                <w:bCs/>
                <w:color w:val="FF0000"/>
                <w:kern w:val="0"/>
                <w:sz w:val="24"/>
              </w:rPr>
              <w:t>2571号主楼三楼）</w:t>
            </w:r>
          </w:p>
        </w:tc>
      </w:tr>
      <w:tr w:rsidR="00AA4CC8" w:rsidRPr="00AA4CC8" w:rsidTr="00AA4CC8">
        <w:trPr>
          <w:trHeight w:val="2220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说明：</w:t>
            </w:r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/>
              <w:t>1.材料</w:t>
            </w:r>
            <w:proofErr w:type="gramStart"/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符合符合</w:t>
            </w:r>
            <w:proofErr w:type="gramEnd"/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GB/T700-2016；GB/T706-2016；GB/T3274-2007；GB/T700-2006；GB/T706-2008的技术要求，质量保证书随货同行。                                                                                                                                    2.运费供方承担；严格按需方要求时间供货 ，若不能按时</w:t>
            </w:r>
            <w:proofErr w:type="gramStart"/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供货按晚一天</w:t>
            </w:r>
            <w:proofErr w:type="gramEnd"/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1000元进行罚款。                                                                                                                3.按国标验收，发现质量问题，需方提货后十日内提出，供方三日内无条件换货，往返及装卸费用由供方承担。因材料产品质量不合格所造成的相关质量问题，同时对相关质量问题所引发的返工、耽误工期、对业主单位的生产影响等所有相关损失，中标人承担相应责任。</w:t>
            </w:r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/>
              <w:t>4.合同签订后，货到验收合格后，开具相应的发票及收据，当月货款于次月25日前支付不少于80%,余款（履约保证金）在项目供货结束后六个月内付清。</w:t>
            </w:r>
            <w:r w:rsidRPr="00AA4CC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br/>
              <w:t>5.本合同在履行过程中发生争议，由双方当事人协商解决；也可由需方当地工商行政管理部门调解；如调解不成也可向需方当地人民法院进行起诉。</w:t>
            </w:r>
          </w:p>
        </w:tc>
      </w:tr>
      <w:tr w:rsidR="00AA4CC8" w:rsidRPr="00AA4CC8" w:rsidTr="00AA4CC8">
        <w:trPr>
          <w:trHeight w:val="439"/>
        </w:trPr>
        <w:tc>
          <w:tcPr>
            <w:tcW w:w="59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投标人单位（公章）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法定代表人或授权代理人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A4C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A4CC8" w:rsidRPr="00AA4CC8" w:rsidTr="00AA4CC8">
        <w:trPr>
          <w:trHeight w:val="439"/>
        </w:trPr>
        <w:tc>
          <w:tcPr>
            <w:tcW w:w="59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电话：</w:t>
            </w:r>
          </w:p>
        </w:tc>
      </w:tr>
      <w:tr w:rsidR="00AA4CC8" w:rsidRPr="00AA4CC8" w:rsidTr="00AA4CC8">
        <w:trPr>
          <w:trHeight w:val="439"/>
        </w:trPr>
        <w:tc>
          <w:tcPr>
            <w:tcW w:w="59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CC8" w:rsidRPr="00AA4CC8" w:rsidRDefault="00AA4CC8" w:rsidP="00AA4C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4CC8" w:rsidRPr="00AA4CC8" w:rsidRDefault="00AA4CC8" w:rsidP="00AA4C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AA4C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邮箱：</w:t>
            </w:r>
          </w:p>
        </w:tc>
      </w:tr>
    </w:tbl>
    <w:p w:rsidR="005828CD" w:rsidRDefault="005828CD">
      <w:pPr>
        <w:spacing w:line="600" w:lineRule="exact"/>
        <w:rPr>
          <w:rFonts w:ascii="仿宋" w:eastAsia="仿宋" w:hAnsi="仿宋" w:cs="仿宋_GB2312"/>
          <w:sz w:val="28"/>
          <w:szCs w:val="28"/>
          <w:u w:val="single"/>
        </w:rPr>
      </w:pPr>
    </w:p>
    <w:sectPr w:rsidR="005828CD" w:rsidSect="00AA4CC8">
      <w:pgSz w:w="16838" w:h="11906" w:orient="landscape"/>
      <w:pgMar w:top="1338" w:right="312" w:bottom="1469" w:left="709" w:header="851" w:footer="272" w:gutter="283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36" w:rsidRDefault="009A3736">
      <w:r>
        <w:separator/>
      </w:r>
    </w:p>
  </w:endnote>
  <w:endnote w:type="continuationSeparator" w:id="0">
    <w:p w:rsidR="009A3736" w:rsidRDefault="009A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A35D58">
    <w:pPr>
      <w:pStyle w:val="ae"/>
      <w:framePr w:wrap="around" w:vAnchor="text" w:hAnchor="margin" w:xAlign="right" w:y="1"/>
      <w:rPr>
        <w:rStyle w:val="af8"/>
      </w:rPr>
    </w:pPr>
    <w:r>
      <w:fldChar w:fldCharType="begin"/>
    </w:r>
    <w:r>
      <w:rPr>
        <w:rStyle w:val="af8"/>
      </w:rPr>
      <w:instrText xml:space="preserve">PAGE  </w:instrText>
    </w:r>
    <w:r>
      <w:fldChar w:fldCharType="end"/>
    </w:r>
  </w:p>
  <w:p w:rsidR="00070011" w:rsidRDefault="00070011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070011">
    <w:pPr>
      <w:pStyle w:val="ae"/>
      <w:jc w:val="center"/>
    </w:pPr>
  </w:p>
  <w:p w:rsidR="00070011" w:rsidRDefault="00070011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070011">
    <w:pPr>
      <w:pStyle w:val="ae"/>
      <w:jc w:val="center"/>
    </w:pPr>
  </w:p>
  <w:p w:rsidR="00070011" w:rsidRDefault="00070011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36" w:rsidRDefault="009A3736">
      <w:r>
        <w:separator/>
      </w:r>
    </w:p>
  </w:footnote>
  <w:footnote w:type="continuationSeparator" w:id="0">
    <w:p w:rsidR="009A3736" w:rsidRDefault="009A3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A35D58">
    <w:r>
      <w:rPr>
        <w:noProof/>
      </w:rPr>
      <w:drawing>
        <wp:inline distT="0" distB="0" distL="0" distR="0">
          <wp:extent cx="223520" cy="201930"/>
          <wp:effectExtent l="0" t="0" r="5080" b="762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</w:t>
    </w:r>
    <w:proofErr w:type="gramStart"/>
    <w:r>
      <w:rPr>
        <w:rFonts w:hint="eastAsia"/>
        <w:u w:val="single"/>
      </w:rPr>
      <w:t>冠建筑</w:t>
    </w:r>
    <w:proofErr w:type="gramEnd"/>
    <w:r>
      <w:rPr>
        <w:rFonts w:hint="eastAsia"/>
        <w:u w:val="single"/>
      </w:rPr>
      <w:t>安装股份有限公司</w:t>
    </w:r>
    <w:proofErr w:type="gramStart"/>
    <w:r>
      <w:rPr>
        <w:rFonts w:hint="eastAsia"/>
        <w:u w:val="single"/>
      </w:rPr>
      <w:t xml:space="preserve">　　　　　　　　　</w:t>
    </w:r>
    <w:proofErr w:type="gramEnd"/>
    <w:r>
      <w:rPr>
        <w:rFonts w:hint="eastAsia"/>
        <w:u w:val="single"/>
      </w:rPr>
      <w:t xml:space="preserve">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A35D58">
    <w:pPr>
      <w:jc w:val="center"/>
      <w:rPr>
        <w:u w:val="single"/>
      </w:rPr>
    </w:pPr>
    <w:r>
      <w:rPr>
        <w:noProof/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</w:t>
    </w:r>
    <w:proofErr w:type="gramStart"/>
    <w:r>
      <w:rPr>
        <w:rFonts w:hint="eastAsia"/>
        <w:u w:val="single"/>
      </w:rPr>
      <w:t>冠建筑</w:t>
    </w:r>
    <w:proofErr w:type="gramEnd"/>
    <w:r>
      <w:rPr>
        <w:rFonts w:hint="eastAsia"/>
        <w:u w:val="single"/>
      </w:rPr>
      <w:t>安装股份有限公司</w:t>
    </w:r>
    <w:proofErr w:type="gramStart"/>
    <w:r>
      <w:rPr>
        <w:rFonts w:hint="eastAsia"/>
        <w:u w:val="single"/>
      </w:rPr>
      <w:t xml:space="preserve">　　　　　</w:t>
    </w:r>
    <w:proofErr w:type="gramEnd"/>
    <w:r>
      <w:rPr>
        <w:rFonts w:hint="eastAsia"/>
        <w:u w:val="single"/>
      </w:rPr>
      <w:t xml:space="preserve">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</w:t>
    </w:r>
    <w:r>
      <w:rPr>
        <w:rFonts w:hint="eastAsia"/>
        <w:u w:val="single"/>
      </w:rPr>
      <w:t xml:space="preserve">                                                                 </w:t>
    </w:r>
    <w:r>
      <w:rPr>
        <w:rFonts w:hint="eastAsia"/>
        <w:u w:val="single"/>
      </w:rPr>
      <w:t xml:space="preserve">　　</w:t>
    </w:r>
    <w:proofErr w:type="gramStart"/>
    <w:r>
      <w:rPr>
        <w:rFonts w:hint="eastAsia"/>
        <w:u w:val="single"/>
      </w:rPr>
      <w:t xml:space="preserve">　</w:t>
    </w:r>
    <w:proofErr w:type="gramEnd"/>
    <w:r>
      <w:rPr>
        <w:rFonts w:hint="eastAsia"/>
        <w:u w:val="single"/>
      </w:rPr>
      <w:t xml:space="preserve">         </w:t>
    </w:r>
    <w:r>
      <w:rPr>
        <w:u w:val="single"/>
      </w:rPr>
      <w:t xml:space="preserve"> </w:t>
    </w:r>
  </w:p>
  <w:p w:rsidR="00070011" w:rsidRDefault="00070011">
    <w:pPr>
      <w:pStyle w:val="af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11" w:rsidRDefault="00070011">
    <w:pPr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36B6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011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96C7E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28CD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974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40CB"/>
    <w:rsid w:val="007A5CB0"/>
    <w:rsid w:val="007A5E85"/>
    <w:rsid w:val="007B42A0"/>
    <w:rsid w:val="007B4723"/>
    <w:rsid w:val="007B635D"/>
    <w:rsid w:val="007B659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3736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1A3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35D58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4CC8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5061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839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0F4F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57A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3FE4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17918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84C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40F7A1D"/>
    <w:rsid w:val="04772D92"/>
    <w:rsid w:val="048A48C3"/>
    <w:rsid w:val="057C5797"/>
    <w:rsid w:val="05BF33B5"/>
    <w:rsid w:val="09C36652"/>
    <w:rsid w:val="0A5C7401"/>
    <w:rsid w:val="0B2B537E"/>
    <w:rsid w:val="0BCB586F"/>
    <w:rsid w:val="0C6241B2"/>
    <w:rsid w:val="0CCF5746"/>
    <w:rsid w:val="0D2B4E23"/>
    <w:rsid w:val="0E876D2F"/>
    <w:rsid w:val="0EC82FD7"/>
    <w:rsid w:val="0EEA79E8"/>
    <w:rsid w:val="0F9364D3"/>
    <w:rsid w:val="10181623"/>
    <w:rsid w:val="102E04E2"/>
    <w:rsid w:val="10624735"/>
    <w:rsid w:val="12A820AD"/>
    <w:rsid w:val="12C354F3"/>
    <w:rsid w:val="179B554D"/>
    <w:rsid w:val="17D86D23"/>
    <w:rsid w:val="18AF15FD"/>
    <w:rsid w:val="19B33E37"/>
    <w:rsid w:val="1A1B731C"/>
    <w:rsid w:val="1A420699"/>
    <w:rsid w:val="1B1C3CAC"/>
    <w:rsid w:val="1B59783C"/>
    <w:rsid w:val="1BBF797C"/>
    <w:rsid w:val="1BD028B4"/>
    <w:rsid w:val="1DEE2CCA"/>
    <w:rsid w:val="1EE824C6"/>
    <w:rsid w:val="1EF736F4"/>
    <w:rsid w:val="1F215D6D"/>
    <w:rsid w:val="2037683E"/>
    <w:rsid w:val="20444E33"/>
    <w:rsid w:val="20616C7E"/>
    <w:rsid w:val="223E7710"/>
    <w:rsid w:val="227C2999"/>
    <w:rsid w:val="22914045"/>
    <w:rsid w:val="23805C93"/>
    <w:rsid w:val="23B4605B"/>
    <w:rsid w:val="23E1412D"/>
    <w:rsid w:val="25590EC9"/>
    <w:rsid w:val="26A26CEB"/>
    <w:rsid w:val="27897F29"/>
    <w:rsid w:val="299D4A4C"/>
    <w:rsid w:val="2A1902C2"/>
    <w:rsid w:val="2BB627C6"/>
    <w:rsid w:val="2C995D0F"/>
    <w:rsid w:val="2D3E7816"/>
    <w:rsid w:val="2F126CE0"/>
    <w:rsid w:val="302E3043"/>
    <w:rsid w:val="309C18C1"/>
    <w:rsid w:val="30D974B7"/>
    <w:rsid w:val="32E7538B"/>
    <w:rsid w:val="333663C1"/>
    <w:rsid w:val="336F7BD6"/>
    <w:rsid w:val="343C1399"/>
    <w:rsid w:val="34634E47"/>
    <w:rsid w:val="346848DB"/>
    <w:rsid w:val="34BB730F"/>
    <w:rsid w:val="354F3A99"/>
    <w:rsid w:val="357B16F3"/>
    <w:rsid w:val="36050FAB"/>
    <w:rsid w:val="36E16622"/>
    <w:rsid w:val="390B1129"/>
    <w:rsid w:val="3A3173ED"/>
    <w:rsid w:val="3B076549"/>
    <w:rsid w:val="3BF853B2"/>
    <w:rsid w:val="3C5B75D3"/>
    <w:rsid w:val="3C7823C8"/>
    <w:rsid w:val="3D8B1FBC"/>
    <w:rsid w:val="3DBC2399"/>
    <w:rsid w:val="3DCC4487"/>
    <w:rsid w:val="3E474521"/>
    <w:rsid w:val="3EA21662"/>
    <w:rsid w:val="3EC82979"/>
    <w:rsid w:val="3ED42DB1"/>
    <w:rsid w:val="41B46B47"/>
    <w:rsid w:val="420378A1"/>
    <w:rsid w:val="424B79E0"/>
    <w:rsid w:val="434963F7"/>
    <w:rsid w:val="439F612A"/>
    <w:rsid w:val="441344E9"/>
    <w:rsid w:val="44842956"/>
    <w:rsid w:val="44B922E9"/>
    <w:rsid w:val="465E02D2"/>
    <w:rsid w:val="482412C7"/>
    <w:rsid w:val="499D4ACB"/>
    <w:rsid w:val="4CE258AB"/>
    <w:rsid w:val="4DB47C6F"/>
    <w:rsid w:val="4E822997"/>
    <w:rsid w:val="4E961233"/>
    <w:rsid w:val="4ED20DFA"/>
    <w:rsid w:val="4F0F5DA2"/>
    <w:rsid w:val="4F397E6D"/>
    <w:rsid w:val="504C2BE7"/>
    <w:rsid w:val="511C5F3B"/>
    <w:rsid w:val="51B50E5A"/>
    <w:rsid w:val="527708D3"/>
    <w:rsid w:val="52A50A16"/>
    <w:rsid w:val="554830C1"/>
    <w:rsid w:val="56B4262E"/>
    <w:rsid w:val="5807041D"/>
    <w:rsid w:val="583F79D3"/>
    <w:rsid w:val="58691989"/>
    <w:rsid w:val="58F960F8"/>
    <w:rsid w:val="5B247C8D"/>
    <w:rsid w:val="5B872EC3"/>
    <w:rsid w:val="5C1E1084"/>
    <w:rsid w:val="5C40687A"/>
    <w:rsid w:val="5D2C3398"/>
    <w:rsid w:val="5DD82E17"/>
    <w:rsid w:val="5EE01EF7"/>
    <w:rsid w:val="5FC221A6"/>
    <w:rsid w:val="60F035C2"/>
    <w:rsid w:val="63E45615"/>
    <w:rsid w:val="682E388F"/>
    <w:rsid w:val="6837729A"/>
    <w:rsid w:val="689B221B"/>
    <w:rsid w:val="695F59CA"/>
    <w:rsid w:val="69AD4D95"/>
    <w:rsid w:val="6A315ABB"/>
    <w:rsid w:val="6A350D65"/>
    <w:rsid w:val="6A492F1D"/>
    <w:rsid w:val="6A526AD6"/>
    <w:rsid w:val="6A660AE8"/>
    <w:rsid w:val="6A87598F"/>
    <w:rsid w:val="703849D5"/>
    <w:rsid w:val="707A0C11"/>
    <w:rsid w:val="711712EF"/>
    <w:rsid w:val="71D264C2"/>
    <w:rsid w:val="72093A09"/>
    <w:rsid w:val="74B57A97"/>
    <w:rsid w:val="762D666B"/>
    <w:rsid w:val="77C81C4C"/>
    <w:rsid w:val="793439F5"/>
    <w:rsid w:val="795930B8"/>
    <w:rsid w:val="796E3D99"/>
    <w:rsid w:val="7A853110"/>
    <w:rsid w:val="7B1645C9"/>
    <w:rsid w:val="7B8D7C88"/>
    <w:rsid w:val="7C252C88"/>
    <w:rsid w:val="7C41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5513D-F8A7-43AB-9751-59500264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920</Words>
  <Characters>5249</Characters>
  <Application>Microsoft Office Word</Application>
  <DocSecurity>0</DocSecurity>
  <Lines>43</Lines>
  <Paragraphs>12</Paragraphs>
  <ScaleCrop>false</ScaleCrop>
  <Company>中国微软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9</cp:revision>
  <cp:lastPrinted>2019-05-06T09:43:00Z</cp:lastPrinted>
  <dcterms:created xsi:type="dcterms:W3CDTF">2021-04-16T00:38:00Z</dcterms:created>
  <dcterms:modified xsi:type="dcterms:W3CDTF">2021-04-16T00:54:00Z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DD321423C62046D3AD9C9ED786F669F8</vt:lpwstr>
  </property>
</Properties>
</file>